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03" w:rsidRDefault="00AE1303" w:rsidP="00CE134D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附件二：</w:t>
      </w:r>
    </w:p>
    <w:p w:rsidR="00AE1303" w:rsidRPr="00217CA7" w:rsidRDefault="00AE1303" w:rsidP="00217CA7">
      <w:pPr>
        <w:spacing w:line="560" w:lineRule="exact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bookmarkStart w:id="0" w:name="_GoBack"/>
      <w:r w:rsidRPr="00217CA7">
        <w:rPr>
          <w:rFonts w:ascii="仿宋" w:eastAsia="仿宋" w:hAnsi="仿宋" w:cs="宋体" w:hint="eastAsia"/>
          <w:b/>
          <w:kern w:val="0"/>
          <w:sz w:val="36"/>
          <w:szCs w:val="36"/>
        </w:rPr>
        <w:t>审核评估要点分工一览表</w:t>
      </w:r>
      <w:bookmarkEnd w:id="0"/>
    </w:p>
    <w:tbl>
      <w:tblPr>
        <w:tblW w:w="13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742"/>
        <w:gridCol w:w="6520"/>
        <w:gridCol w:w="2150"/>
        <w:gridCol w:w="1902"/>
      </w:tblGrid>
      <w:tr w:rsidR="003200AE" w:rsidRPr="00C211E5" w:rsidTr="00C13DAE">
        <w:trPr>
          <w:trHeight w:val="628"/>
          <w:tblHeader/>
          <w:jc w:val="center"/>
        </w:trPr>
        <w:tc>
          <w:tcPr>
            <w:tcW w:w="1473" w:type="dxa"/>
            <w:vAlign w:val="center"/>
          </w:tcPr>
          <w:p w:rsidR="003200AE" w:rsidRDefault="003200AE" w:rsidP="00457D26">
            <w:pPr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C211E5">
              <w:rPr>
                <w:rFonts w:ascii="宋体" w:hAnsi="宋体" w:cs="Arial" w:hint="eastAsia"/>
                <w:b/>
                <w:kern w:val="0"/>
                <w:sz w:val="24"/>
              </w:rPr>
              <w:t>审核项目</w:t>
            </w:r>
          </w:p>
          <w:p w:rsidR="003200AE" w:rsidRPr="00C211E5" w:rsidRDefault="003200AE" w:rsidP="00457D26">
            <w:pPr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（6+1）</w:t>
            </w:r>
          </w:p>
        </w:tc>
        <w:tc>
          <w:tcPr>
            <w:tcW w:w="1742" w:type="dxa"/>
            <w:vAlign w:val="center"/>
          </w:tcPr>
          <w:p w:rsidR="003200AE" w:rsidRDefault="003200AE" w:rsidP="00457D26">
            <w:pPr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C211E5">
              <w:rPr>
                <w:rFonts w:ascii="宋体" w:hAnsi="宋体" w:cs="Arial" w:hint="eastAsia"/>
                <w:b/>
                <w:kern w:val="0"/>
                <w:sz w:val="24"/>
              </w:rPr>
              <w:t>审核要素</w:t>
            </w:r>
          </w:p>
          <w:p w:rsidR="003200AE" w:rsidRPr="00C211E5" w:rsidRDefault="003200AE" w:rsidP="00457D26">
            <w:pPr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（24）</w:t>
            </w:r>
          </w:p>
        </w:tc>
        <w:tc>
          <w:tcPr>
            <w:tcW w:w="6520" w:type="dxa"/>
            <w:vAlign w:val="center"/>
          </w:tcPr>
          <w:p w:rsidR="003200AE" w:rsidRDefault="003200AE" w:rsidP="00457D26">
            <w:pPr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bookmarkStart w:id="1" w:name="审核要点"/>
            <w:r w:rsidRPr="00C211E5">
              <w:rPr>
                <w:rFonts w:ascii="宋体" w:hAnsi="宋体" w:cs="Arial" w:hint="eastAsia"/>
                <w:b/>
                <w:kern w:val="0"/>
                <w:sz w:val="24"/>
              </w:rPr>
              <w:t>审核要点</w:t>
            </w:r>
          </w:p>
          <w:bookmarkEnd w:id="1"/>
          <w:p w:rsidR="003200AE" w:rsidRPr="00C211E5" w:rsidRDefault="003200AE" w:rsidP="00457D26">
            <w:pPr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（64）</w:t>
            </w:r>
          </w:p>
        </w:tc>
        <w:tc>
          <w:tcPr>
            <w:tcW w:w="2150" w:type="dxa"/>
            <w:vAlign w:val="center"/>
          </w:tcPr>
          <w:p w:rsidR="003200AE" w:rsidRPr="00C211E5" w:rsidRDefault="003200AE" w:rsidP="00457D26">
            <w:pPr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牵头单位</w:t>
            </w:r>
          </w:p>
        </w:tc>
        <w:tc>
          <w:tcPr>
            <w:tcW w:w="1902" w:type="dxa"/>
            <w:vAlign w:val="center"/>
          </w:tcPr>
          <w:p w:rsidR="003200AE" w:rsidRPr="00C211E5" w:rsidRDefault="003200AE" w:rsidP="00457D26">
            <w:pPr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相关</w:t>
            </w:r>
            <w:r>
              <w:rPr>
                <w:rFonts w:ascii="宋体" w:hAnsi="宋体" w:cs="Arial"/>
                <w:b/>
                <w:kern w:val="0"/>
                <w:sz w:val="24"/>
              </w:rPr>
              <w:t>单位</w:t>
            </w:r>
          </w:p>
        </w:tc>
      </w:tr>
      <w:tr w:rsidR="003200AE" w:rsidRPr="00C211E5" w:rsidTr="00C13DAE">
        <w:trPr>
          <w:trHeight w:val="414"/>
          <w:tblHeader/>
          <w:jc w:val="center"/>
        </w:trPr>
        <w:tc>
          <w:tcPr>
            <w:tcW w:w="1473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1.定位与</w:t>
            </w:r>
          </w:p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目标</w:t>
            </w: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1.1办学定位</w:t>
            </w: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Arial"/>
                <w:kern w:val="0"/>
                <w:sz w:val="24"/>
              </w:rPr>
              <w:t>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学校办学方向、办学定位及确定依据</w:t>
            </w:r>
          </w:p>
        </w:tc>
        <w:tc>
          <w:tcPr>
            <w:tcW w:w="2150" w:type="dxa"/>
            <w:vMerge w:val="restart"/>
            <w:vAlign w:val="center"/>
          </w:tcPr>
          <w:p w:rsidR="003200AE" w:rsidRPr="00057CC1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F625FC">
              <w:rPr>
                <w:rFonts w:ascii="仿宋" w:eastAsia="仿宋" w:hAnsi="仿宋" w:cs="Arial" w:hint="eastAsia"/>
                <w:kern w:val="0"/>
                <w:sz w:val="24"/>
              </w:rPr>
              <w:t>党委、校长办公室</w:t>
            </w:r>
          </w:p>
        </w:tc>
        <w:tc>
          <w:tcPr>
            <w:tcW w:w="1902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F625FC">
              <w:rPr>
                <w:rFonts w:ascii="仿宋" w:eastAsia="仿宋" w:hAnsi="仿宋" w:cs="Arial" w:hint="eastAsia"/>
                <w:kern w:val="0"/>
                <w:sz w:val="24"/>
              </w:rPr>
              <w:t>学科建设与发展规划部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、</w:t>
            </w:r>
            <w:r w:rsidRPr="00F625FC">
              <w:rPr>
                <w:rFonts w:ascii="仿宋" w:eastAsia="仿宋" w:hAnsi="仿宋" w:cs="Arial" w:hint="eastAsia"/>
                <w:kern w:val="0"/>
                <w:sz w:val="24"/>
              </w:rPr>
              <w:t>本科生院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Arial"/>
                <w:kern w:val="0"/>
                <w:sz w:val="24"/>
              </w:rPr>
              <w:t>人事部、财务部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Arial"/>
                <w:kern w:val="0"/>
                <w:sz w:val="24"/>
              </w:rPr>
              <w:t>本科教学指导委员会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等</w:t>
            </w:r>
          </w:p>
        </w:tc>
      </w:tr>
      <w:tr w:rsidR="003200AE" w:rsidRPr="00C211E5" w:rsidTr="00C13DAE">
        <w:trPr>
          <w:trHeight w:val="414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Arial"/>
                <w:kern w:val="0"/>
                <w:sz w:val="24"/>
              </w:rPr>
              <w:t>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办学定位在学校发展规划中的体现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426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1.2培养目标</w:t>
            </w:r>
          </w:p>
        </w:tc>
        <w:tc>
          <w:tcPr>
            <w:tcW w:w="6520" w:type="dxa"/>
            <w:vAlign w:val="center"/>
          </w:tcPr>
          <w:p w:rsidR="003200AE" w:rsidRPr="00EC1A33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3.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学校人才培养总目标及确定依据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426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EC1A33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4.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专业培养目标、标准及确定依据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76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1.3人才培养中心地位</w:t>
            </w: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5.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落实学校人才培养中心地位的政策与措施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76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6.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人才培养中心地位的体现与效果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76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7.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学校领导对本科教学的重视情况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414"/>
          <w:tblHeader/>
          <w:jc w:val="center"/>
        </w:trPr>
        <w:tc>
          <w:tcPr>
            <w:tcW w:w="1473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2.师资队伍</w:t>
            </w: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2.1数量与结构</w:t>
            </w: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8.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教师队伍的数量与结构</w:t>
            </w:r>
          </w:p>
        </w:tc>
        <w:tc>
          <w:tcPr>
            <w:tcW w:w="2150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人事部</w:t>
            </w:r>
          </w:p>
        </w:tc>
        <w:tc>
          <w:tcPr>
            <w:tcW w:w="1902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党委宣传部、本科生院、科学技术研究院</w:t>
            </w:r>
            <w:r>
              <w:rPr>
                <w:rFonts w:ascii="仿宋" w:eastAsia="仿宋" w:hAnsi="仿宋" w:cs="Arial"/>
                <w:kern w:val="0"/>
                <w:sz w:val="24"/>
              </w:rPr>
              <w:t>、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人文社科研究院、国际事务部、教学促进与教师发展中心等</w:t>
            </w:r>
          </w:p>
        </w:tc>
      </w:tr>
      <w:tr w:rsidR="003200AE" w:rsidRPr="00C211E5" w:rsidTr="00C13DAE">
        <w:trPr>
          <w:trHeight w:val="414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9.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教师队伍建设规划及发展态势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420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2.2教育教学水平</w:t>
            </w: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10.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专任教师的专业水平与教学能力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420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11.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学校师德师风建设措施与效果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420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2.3教师教学投入</w:t>
            </w: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12．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教授、副教授为本科生上课情况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420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13.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教师开展教学研究、参与教学改革与建设情况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324D37" w:rsidTr="00C13DAE">
        <w:trPr>
          <w:trHeight w:val="420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2.4教师发展与服务</w:t>
            </w: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14.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提升教师教学能力和专业水平的政策措施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11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15.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服务教师职业生涯发展的政策措施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80"/>
          <w:tblHeader/>
          <w:jc w:val="center"/>
        </w:trPr>
        <w:tc>
          <w:tcPr>
            <w:tcW w:w="1473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3.教学资源</w:t>
            </w: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3.1教学经费</w:t>
            </w: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16.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教学经费投入及保障机制</w:t>
            </w:r>
          </w:p>
        </w:tc>
        <w:tc>
          <w:tcPr>
            <w:tcW w:w="2150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财务部</w:t>
            </w:r>
          </w:p>
        </w:tc>
        <w:tc>
          <w:tcPr>
            <w:tcW w:w="1902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80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17.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学校教学经费年度变化情况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80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18.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教学经费分配方式、比例及使用效益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555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3.2教学设施</w:t>
            </w: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19.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教学设施满足教学需要情况</w:t>
            </w:r>
          </w:p>
        </w:tc>
        <w:tc>
          <w:tcPr>
            <w:tcW w:w="2150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资产与实验室管理部</w:t>
            </w:r>
          </w:p>
        </w:tc>
        <w:tc>
          <w:tcPr>
            <w:tcW w:w="1902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本科生院、基建部</w:t>
            </w:r>
            <w:r>
              <w:rPr>
                <w:rFonts w:ascii="仿宋" w:eastAsia="仿宋" w:hAnsi="仿宋" w:cs="Arial"/>
                <w:kern w:val="0"/>
                <w:sz w:val="24"/>
              </w:rPr>
              <w:t>、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后勤保障部</w:t>
            </w:r>
            <w:r>
              <w:rPr>
                <w:rFonts w:ascii="仿宋" w:eastAsia="仿宋" w:hAnsi="仿宋" w:cs="Arial"/>
                <w:kern w:val="0"/>
                <w:sz w:val="24"/>
              </w:rPr>
              <w:t>、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信息化工作办公室</w:t>
            </w:r>
            <w:r>
              <w:rPr>
                <w:rFonts w:ascii="仿宋" w:eastAsia="仿宋" w:hAnsi="仿宋" w:cs="Arial"/>
                <w:kern w:val="0"/>
                <w:sz w:val="24"/>
              </w:rPr>
              <w:t>、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图书馆</w:t>
            </w:r>
            <w:r>
              <w:rPr>
                <w:rFonts w:ascii="仿宋" w:eastAsia="仿宋" w:hAnsi="仿宋" w:cs="Arial"/>
                <w:kern w:val="0"/>
                <w:sz w:val="24"/>
              </w:rPr>
              <w:t>、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体育学院</w:t>
            </w:r>
            <w:r>
              <w:rPr>
                <w:rFonts w:ascii="仿宋" w:eastAsia="仿宋" w:hAnsi="仿宋" w:cs="Arial"/>
                <w:kern w:val="0"/>
                <w:sz w:val="24"/>
              </w:rPr>
              <w:t>等</w:t>
            </w:r>
          </w:p>
        </w:tc>
      </w:tr>
      <w:tr w:rsidR="003200AE" w:rsidRPr="00C211E5" w:rsidTr="00C13DAE">
        <w:trPr>
          <w:trHeight w:val="589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20.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教学、科研设施的开放程度及利用情况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20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21.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教学信息化条件及资源建设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80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3.3专业设置与培养方案</w:t>
            </w: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22.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专业建设规划与执行</w:t>
            </w:r>
          </w:p>
        </w:tc>
        <w:tc>
          <w:tcPr>
            <w:tcW w:w="2150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本科生院</w:t>
            </w:r>
          </w:p>
        </w:tc>
        <w:tc>
          <w:tcPr>
            <w:tcW w:w="1902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80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23.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专业设置与结构调整，优势专业与新专业建设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80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24.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培养方案的制定、执行与调整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1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457D26">
            <w:pPr>
              <w:adjustRightInd w:val="0"/>
              <w:spacing w:before="10" w:after="10" w:line="180" w:lineRule="auto"/>
              <w:rPr>
                <w:rFonts w:ascii="仿宋" w:eastAsia="仿宋" w:hAnsi="仿宋" w:cs="Arial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3.4课程资源</w:t>
            </w: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25.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课程建设规划与执行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1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457D26">
            <w:pPr>
              <w:adjustRightInd w:val="0"/>
              <w:spacing w:before="10" w:after="10" w:line="18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26.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课程的数量、结构及优质课程资源建设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1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457D26">
            <w:pPr>
              <w:adjustRightInd w:val="0"/>
              <w:spacing w:before="10" w:after="10" w:line="18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27.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教材建设与选用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7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457D26">
            <w:pPr>
              <w:adjustRightInd w:val="0"/>
              <w:spacing w:before="10" w:after="10" w:line="18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sz w:val="24"/>
              </w:rPr>
              <w:t>3.5社会资源</w:t>
            </w: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28.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合作办学、合作育人的措施与效果</w:t>
            </w:r>
          </w:p>
        </w:tc>
        <w:tc>
          <w:tcPr>
            <w:tcW w:w="2150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合作发展部</w:t>
            </w:r>
          </w:p>
        </w:tc>
        <w:tc>
          <w:tcPr>
            <w:tcW w:w="1902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本科生院等</w:t>
            </w:r>
          </w:p>
        </w:tc>
      </w:tr>
      <w:tr w:rsidR="003200AE" w:rsidRPr="00C211E5" w:rsidTr="00C13DAE">
        <w:trPr>
          <w:trHeight w:val="37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457D26">
            <w:pPr>
              <w:adjustRightInd w:val="0"/>
              <w:spacing w:before="10" w:after="10" w:line="180" w:lineRule="auto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29.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共建教学资源情况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7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457D26">
            <w:pPr>
              <w:adjustRightInd w:val="0"/>
              <w:spacing w:before="10" w:after="10" w:line="180" w:lineRule="auto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30.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社会捐赠情况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76"/>
          <w:tblHeader/>
          <w:jc w:val="center"/>
        </w:trPr>
        <w:tc>
          <w:tcPr>
            <w:tcW w:w="1473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4.培养过程</w:t>
            </w: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4.1教学改革</w:t>
            </w: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31.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教学改革的总体思路及政策措施</w:t>
            </w:r>
          </w:p>
        </w:tc>
        <w:tc>
          <w:tcPr>
            <w:tcW w:w="2150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本科生院</w:t>
            </w:r>
          </w:p>
        </w:tc>
        <w:tc>
          <w:tcPr>
            <w:tcW w:w="1902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党委学生工作部</w:t>
            </w:r>
            <w:r>
              <w:rPr>
                <w:rFonts w:ascii="仿宋" w:eastAsia="仿宋" w:hAnsi="仿宋" w:cs="Arial"/>
                <w:kern w:val="0"/>
                <w:sz w:val="24"/>
              </w:rPr>
              <w:t>、团委等</w:t>
            </w:r>
          </w:p>
        </w:tc>
      </w:tr>
      <w:tr w:rsidR="003200AE" w:rsidRPr="00C211E5" w:rsidTr="00C13DAE">
        <w:trPr>
          <w:trHeight w:val="376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napToGrid w:val="0"/>
              <w:spacing w:beforeLines="10" w:before="31" w:afterLines="10" w:after="31" w:line="180" w:lineRule="auto"/>
              <w:ind w:hanging="11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32.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人才培养模式改革，人才培养体制、机制改革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76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33．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教学及管理信息化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54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4.2课堂教学</w:t>
            </w: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34.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教学大纲的制订与执行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54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35.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教学内容对人才培养目标的体现，科研转化教学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54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Arial"/>
                <w:kern w:val="0"/>
                <w:sz w:val="24"/>
              </w:rPr>
              <w:t>6.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教师教学方法，学生学习方式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54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37.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考试考核的方式方法及管理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7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4.3实践教学</w:t>
            </w: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38.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实践教学体系建设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7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39.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实验教学与实验室开放情况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7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40.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实习实训、社会实践、毕业设计（论文）的落实及效果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9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4.4第二课堂</w:t>
            </w: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41.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第二课堂育人体系建设与保障措施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9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42.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社团建设与校园文化、科技活动及育人效果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9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43.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学生国内外交流学习情况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90"/>
          <w:tblHeader/>
          <w:jc w:val="center"/>
        </w:trPr>
        <w:tc>
          <w:tcPr>
            <w:tcW w:w="1473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5.学生发展</w:t>
            </w: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5.1招生及生源情况</w:t>
            </w: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44.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学校总体生源状况</w:t>
            </w:r>
          </w:p>
        </w:tc>
        <w:tc>
          <w:tcPr>
            <w:tcW w:w="2150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本科招生办公室</w:t>
            </w:r>
          </w:p>
        </w:tc>
        <w:tc>
          <w:tcPr>
            <w:tcW w:w="1902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90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45.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各专业生源数量及特征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5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5.2学生指导与服务</w:t>
            </w: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46.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学生指导与服务的内容及效果</w:t>
            </w:r>
          </w:p>
        </w:tc>
        <w:tc>
          <w:tcPr>
            <w:tcW w:w="2150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学生就业指导中心</w:t>
            </w:r>
          </w:p>
        </w:tc>
        <w:tc>
          <w:tcPr>
            <w:tcW w:w="1902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5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47.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学生指导与服务的组织与条件保障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5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48.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学生对指导与服务的评价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80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5.3学风与学习效果</w:t>
            </w: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49.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学风建设的措施与效果</w:t>
            </w:r>
          </w:p>
        </w:tc>
        <w:tc>
          <w:tcPr>
            <w:tcW w:w="2150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党委学生工作部</w:t>
            </w:r>
          </w:p>
        </w:tc>
        <w:tc>
          <w:tcPr>
            <w:tcW w:w="1902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本科生院</w:t>
            </w:r>
            <w:r>
              <w:rPr>
                <w:rFonts w:ascii="仿宋" w:eastAsia="仿宋" w:hAnsi="仿宋" w:cs="Arial"/>
                <w:kern w:val="0"/>
                <w:sz w:val="24"/>
              </w:rPr>
              <w:t>、教学促进与教师发展中心等</w:t>
            </w:r>
          </w:p>
        </w:tc>
      </w:tr>
      <w:tr w:rsidR="003200AE" w:rsidRPr="00C211E5" w:rsidTr="00C13DAE">
        <w:trPr>
          <w:trHeight w:val="380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50.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学生学业成绩及综合素质表现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80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51.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学生对自我学习与成长的满意度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78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5.4就业与发展</w:t>
            </w: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52.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毕业生就业率与职业发展情况</w:t>
            </w:r>
          </w:p>
        </w:tc>
        <w:tc>
          <w:tcPr>
            <w:tcW w:w="2150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学生就业指导中心</w:t>
            </w:r>
          </w:p>
        </w:tc>
        <w:tc>
          <w:tcPr>
            <w:tcW w:w="1902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378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53.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用人单位对毕业生评价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F52907" w:rsidTr="00C13DAE">
        <w:trPr>
          <w:trHeight w:val="351"/>
          <w:tblHeader/>
          <w:jc w:val="center"/>
        </w:trPr>
        <w:tc>
          <w:tcPr>
            <w:tcW w:w="1473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6.质量保障</w:t>
            </w: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6.1教学质量保障体系</w:t>
            </w: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54.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质量标准建设</w:t>
            </w:r>
          </w:p>
        </w:tc>
        <w:tc>
          <w:tcPr>
            <w:tcW w:w="2150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教学促进与教师发展中心</w:t>
            </w:r>
          </w:p>
        </w:tc>
        <w:tc>
          <w:tcPr>
            <w:tcW w:w="1902" w:type="dxa"/>
            <w:vMerge w:val="restart"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F52907" w:rsidTr="00C13DAE">
        <w:trPr>
          <w:trHeight w:val="351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55.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学校质量保障模式及体系结构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F52907" w:rsidTr="00C13DAE">
        <w:trPr>
          <w:trHeight w:val="351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56.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质量保障体系的组织、制度建设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F52907" w:rsidTr="00C13DAE">
        <w:trPr>
          <w:trHeight w:val="351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57.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教学质量管理队伍建设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F52907" w:rsidTr="00C13DAE">
        <w:trPr>
          <w:trHeight w:val="378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6.2质量监控</w:t>
            </w: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58.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自我评估及质量监控的内容与方式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F52907" w:rsidTr="00C13DAE">
        <w:trPr>
          <w:trHeight w:val="378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59.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自我评估及质量监控的实施效果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F52907" w:rsidTr="00C13DAE">
        <w:trPr>
          <w:trHeight w:val="35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6.3质量信息及利用</w:t>
            </w: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60.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校内教学基本状态数据库建设情况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F52907" w:rsidTr="00C13DAE">
        <w:trPr>
          <w:trHeight w:val="35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20" w:lineRule="auto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61.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质量信息统计、分析、反馈机制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20" w:lineRule="auto"/>
              <w:ind w:hanging="11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20" w:lineRule="auto"/>
              <w:ind w:hanging="11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F52907" w:rsidTr="00C13DAE">
        <w:trPr>
          <w:trHeight w:val="352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62.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质量信息公开及年度质量报告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F52907" w:rsidTr="00C13DAE">
        <w:trPr>
          <w:trHeight w:val="378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6.4质量改进</w:t>
            </w: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63.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 xml:space="preserve">质量改进的途径与方法 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F52907" w:rsidTr="00C13DAE">
        <w:trPr>
          <w:trHeight w:val="378"/>
          <w:tblHeader/>
          <w:jc w:val="center"/>
        </w:trPr>
        <w:tc>
          <w:tcPr>
            <w:tcW w:w="1473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0AE" w:rsidRPr="00F52907" w:rsidRDefault="003200AE" w:rsidP="008907A4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64.</w:t>
            </w:r>
            <w:r w:rsidRPr="00057CC1">
              <w:rPr>
                <w:rFonts w:ascii="仿宋" w:eastAsia="仿宋" w:hAnsi="仿宋" w:cs="Arial" w:hint="eastAsia"/>
                <w:kern w:val="0"/>
                <w:sz w:val="24"/>
              </w:rPr>
              <w:t>质量改进的效果与评价</w:t>
            </w:r>
          </w:p>
        </w:tc>
        <w:tc>
          <w:tcPr>
            <w:tcW w:w="2150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3200AE" w:rsidRPr="00F625FC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3200AE" w:rsidRPr="00C211E5" w:rsidTr="00C13DAE">
        <w:trPr>
          <w:trHeight w:val="762"/>
          <w:tblHeader/>
          <w:jc w:val="center"/>
        </w:trPr>
        <w:tc>
          <w:tcPr>
            <w:tcW w:w="1473" w:type="dxa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自选特色</w:t>
            </w:r>
          </w:p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项目</w:t>
            </w:r>
          </w:p>
        </w:tc>
        <w:tc>
          <w:tcPr>
            <w:tcW w:w="8262" w:type="dxa"/>
            <w:gridSpan w:val="2"/>
            <w:vAlign w:val="center"/>
          </w:tcPr>
          <w:p w:rsidR="003200AE" w:rsidRPr="00C211E5" w:rsidRDefault="003200AE" w:rsidP="008907A4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学校可自行选择有特色的补充项目</w:t>
            </w:r>
          </w:p>
        </w:tc>
        <w:tc>
          <w:tcPr>
            <w:tcW w:w="2150" w:type="dxa"/>
            <w:vAlign w:val="center"/>
          </w:tcPr>
          <w:p w:rsidR="002B7E2F" w:rsidRDefault="002B7E2F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审核评估工作</w:t>
            </w:r>
          </w:p>
          <w:p w:rsidR="003200AE" w:rsidRPr="00C211E5" w:rsidRDefault="002B7E2F" w:rsidP="008907A4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办公室</w:t>
            </w:r>
          </w:p>
        </w:tc>
        <w:tc>
          <w:tcPr>
            <w:tcW w:w="1902" w:type="dxa"/>
            <w:vAlign w:val="center"/>
          </w:tcPr>
          <w:p w:rsidR="003200AE" w:rsidRPr="00C3682A" w:rsidRDefault="003F3840" w:rsidP="008907A4">
            <w:pPr>
              <w:adjustRightInd w:val="0"/>
              <w:spacing w:beforeLines="10" w:before="31" w:afterLines="10" w:after="31" w:line="180" w:lineRule="auto"/>
              <w:ind w:hanging="13"/>
              <w:jc w:val="left"/>
              <w:rPr>
                <w:rFonts w:ascii="仿宋_GB2312" w:eastAsia="仿宋_GB2312" w:hAnsiTheme="minorEastAsia" w:cs="Arial"/>
                <w:kern w:val="0"/>
                <w:sz w:val="24"/>
              </w:rPr>
            </w:pPr>
            <w:r w:rsidRPr="00C3682A">
              <w:rPr>
                <w:rFonts w:ascii="仿宋_GB2312" w:eastAsia="仿宋_GB2312" w:hAnsiTheme="minorEastAsia" w:cs="Arial" w:hint="eastAsia"/>
                <w:kern w:val="0"/>
                <w:sz w:val="24"/>
              </w:rPr>
              <w:t>泰山学堂基础学科拔尖学生培养试验计划、尼山学堂中国古典学术人才培养实验班、各级各类人才培养基地、各类卓越培养计划、中广核班、中科院科教协同班</w:t>
            </w:r>
          </w:p>
        </w:tc>
      </w:tr>
    </w:tbl>
    <w:p w:rsidR="003200AE" w:rsidRPr="00361DF2" w:rsidRDefault="003200AE" w:rsidP="008B14E2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sectPr w:rsidR="003200AE" w:rsidRPr="00361DF2" w:rsidSect="00C13DAE">
      <w:footerReference w:type="default" r:id="rId7"/>
      <w:pgSz w:w="16838" w:h="11906" w:orient="landscape"/>
      <w:pgMar w:top="1440" w:right="1361" w:bottom="1469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18" w:rsidRDefault="001E0418" w:rsidP="007D2F92">
      <w:r>
        <w:separator/>
      </w:r>
    </w:p>
  </w:endnote>
  <w:endnote w:type="continuationSeparator" w:id="0">
    <w:p w:rsidR="001E0418" w:rsidRDefault="001E0418" w:rsidP="007D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26" w:rsidRDefault="00134DE7" w:rsidP="009D7E4E">
    <w:pPr>
      <w:pStyle w:val="a4"/>
      <w:jc w:val="center"/>
    </w:pPr>
    <w:r>
      <w:rPr>
        <w:b/>
        <w:bCs/>
        <w:sz w:val="24"/>
        <w:szCs w:val="24"/>
      </w:rPr>
      <w:fldChar w:fldCharType="begin"/>
    </w:r>
    <w:r w:rsidR="009D7E4E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B14E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9D7E4E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9D7E4E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B14E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18" w:rsidRDefault="001E0418" w:rsidP="007D2F92">
      <w:r>
        <w:separator/>
      </w:r>
    </w:p>
  </w:footnote>
  <w:footnote w:type="continuationSeparator" w:id="0">
    <w:p w:rsidR="001E0418" w:rsidRDefault="001E0418" w:rsidP="007D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4E291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4666D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963D0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1E8EA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06834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AC4EE1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E46BD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E5AB4B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16A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844E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232672"/>
    <w:multiLevelType w:val="hybridMultilevel"/>
    <w:tmpl w:val="74821ED2"/>
    <w:lvl w:ilvl="0" w:tplc="B752587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66C90B6B"/>
    <w:multiLevelType w:val="hybridMultilevel"/>
    <w:tmpl w:val="9522DC98"/>
    <w:lvl w:ilvl="0" w:tplc="FAE6D59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79ED4263"/>
    <w:multiLevelType w:val="hybridMultilevel"/>
    <w:tmpl w:val="580068A8"/>
    <w:lvl w:ilvl="0" w:tplc="B030D26E">
      <w:start w:val="1"/>
      <w:numFmt w:val="japaneseCounting"/>
      <w:lvlText w:val="%1、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BA"/>
    <w:rsid w:val="00003E79"/>
    <w:rsid w:val="000044E8"/>
    <w:rsid w:val="00004F00"/>
    <w:rsid w:val="00007523"/>
    <w:rsid w:val="000223CA"/>
    <w:rsid w:val="00024D0D"/>
    <w:rsid w:val="0003796A"/>
    <w:rsid w:val="00041D78"/>
    <w:rsid w:val="00070BDF"/>
    <w:rsid w:val="00080F3E"/>
    <w:rsid w:val="000818F1"/>
    <w:rsid w:val="00094421"/>
    <w:rsid w:val="00095A72"/>
    <w:rsid w:val="000A21C3"/>
    <w:rsid w:val="000C6263"/>
    <w:rsid w:val="000C7B5F"/>
    <w:rsid w:val="000F1AEB"/>
    <w:rsid w:val="00106469"/>
    <w:rsid w:val="00134DE7"/>
    <w:rsid w:val="00153C65"/>
    <w:rsid w:val="00161FA4"/>
    <w:rsid w:val="001717A5"/>
    <w:rsid w:val="00174417"/>
    <w:rsid w:val="00174BB7"/>
    <w:rsid w:val="001813FC"/>
    <w:rsid w:val="001840DD"/>
    <w:rsid w:val="001B2418"/>
    <w:rsid w:val="001B54F2"/>
    <w:rsid w:val="001B6167"/>
    <w:rsid w:val="001C0189"/>
    <w:rsid w:val="001C3A08"/>
    <w:rsid w:val="001C4FA2"/>
    <w:rsid w:val="001E0418"/>
    <w:rsid w:val="001E2C5F"/>
    <w:rsid w:val="001E3A45"/>
    <w:rsid w:val="001E66C8"/>
    <w:rsid w:val="001E6F5C"/>
    <w:rsid w:val="0020463D"/>
    <w:rsid w:val="002100EF"/>
    <w:rsid w:val="00212468"/>
    <w:rsid w:val="00212C74"/>
    <w:rsid w:val="00214C9D"/>
    <w:rsid w:val="00217CA7"/>
    <w:rsid w:val="002261AD"/>
    <w:rsid w:val="00234B54"/>
    <w:rsid w:val="00235CC3"/>
    <w:rsid w:val="0027025D"/>
    <w:rsid w:val="002910DF"/>
    <w:rsid w:val="002A0DDE"/>
    <w:rsid w:val="002A4BE7"/>
    <w:rsid w:val="002B7E2F"/>
    <w:rsid w:val="002C15AF"/>
    <w:rsid w:val="002F2523"/>
    <w:rsid w:val="002F2D06"/>
    <w:rsid w:val="002F6403"/>
    <w:rsid w:val="0030638B"/>
    <w:rsid w:val="003167EB"/>
    <w:rsid w:val="003200AE"/>
    <w:rsid w:val="003243F2"/>
    <w:rsid w:val="003344D1"/>
    <w:rsid w:val="00360C5B"/>
    <w:rsid w:val="00361DF2"/>
    <w:rsid w:val="00380B89"/>
    <w:rsid w:val="00393C9C"/>
    <w:rsid w:val="003E5393"/>
    <w:rsid w:val="003F3840"/>
    <w:rsid w:val="00426643"/>
    <w:rsid w:val="00454AB6"/>
    <w:rsid w:val="00456B83"/>
    <w:rsid w:val="00462151"/>
    <w:rsid w:val="0047363F"/>
    <w:rsid w:val="00473B2A"/>
    <w:rsid w:val="004842A1"/>
    <w:rsid w:val="00491BC6"/>
    <w:rsid w:val="00493D33"/>
    <w:rsid w:val="004A43C3"/>
    <w:rsid w:val="004A7B8D"/>
    <w:rsid w:val="004B5598"/>
    <w:rsid w:val="004C37CD"/>
    <w:rsid w:val="004C5ACA"/>
    <w:rsid w:val="004D53CF"/>
    <w:rsid w:val="004E06FA"/>
    <w:rsid w:val="004E1EAB"/>
    <w:rsid w:val="00513806"/>
    <w:rsid w:val="00513EBF"/>
    <w:rsid w:val="00524BDD"/>
    <w:rsid w:val="00525A14"/>
    <w:rsid w:val="005374A3"/>
    <w:rsid w:val="00556615"/>
    <w:rsid w:val="00581EF6"/>
    <w:rsid w:val="00583664"/>
    <w:rsid w:val="005A33D1"/>
    <w:rsid w:val="005D2B4D"/>
    <w:rsid w:val="005D6757"/>
    <w:rsid w:val="005E18E9"/>
    <w:rsid w:val="00603907"/>
    <w:rsid w:val="00625614"/>
    <w:rsid w:val="00656E17"/>
    <w:rsid w:val="00675FB6"/>
    <w:rsid w:val="006960F8"/>
    <w:rsid w:val="006B5251"/>
    <w:rsid w:val="006D6DD3"/>
    <w:rsid w:val="006E18F4"/>
    <w:rsid w:val="006E3900"/>
    <w:rsid w:val="006F13B1"/>
    <w:rsid w:val="00701B5E"/>
    <w:rsid w:val="007066D2"/>
    <w:rsid w:val="007125D8"/>
    <w:rsid w:val="00713D44"/>
    <w:rsid w:val="00750EDA"/>
    <w:rsid w:val="007515BC"/>
    <w:rsid w:val="00756926"/>
    <w:rsid w:val="007620DB"/>
    <w:rsid w:val="00775584"/>
    <w:rsid w:val="007925B2"/>
    <w:rsid w:val="007B10EE"/>
    <w:rsid w:val="007B4EC0"/>
    <w:rsid w:val="007D2F92"/>
    <w:rsid w:val="007E7053"/>
    <w:rsid w:val="007F0ACF"/>
    <w:rsid w:val="0080549C"/>
    <w:rsid w:val="00806E09"/>
    <w:rsid w:val="00820D87"/>
    <w:rsid w:val="008210D0"/>
    <w:rsid w:val="00823336"/>
    <w:rsid w:val="00836F74"/>
    <w:rsid w:val="008444CA"/>
    <w:rsid w:val="00863D78"/>
    <w:rsid w:val="008907A4"/>
    <w:rsid w:val="008A67D2"/>
    <w:rsid w:val="008B0D38"/>
    <w:rsid w:val="008B14E2"/>
    <w:rsid w:val="008D2A78"/>
    <w:rsid w:val="008D6BA8"/>
    <w:rsid w:val="008F54B3"/>
    <w:rsid w:val="00950ECE"/>
    <w:rsid w:val="009A6CC5"/>
    <w:rsid w:val="009A7C78"/>
    <w:rsid w:val="009B305C"/>
    <w:rsid w:val="009D7720"/>
    <w:rsid w:val="009D7E4E"/>
    <w:rsid w:val="009D7F15"/>
    <w:rsid w:val="009F374C"/>
    <w:rsid w:val="009F782C"/>
    <w:rsid w:val="00A029C5"/>
    <w:rsid w:val="00A06ADA"/>
    <w:rsid w:val="00A07A34"/>
    <w:rsid w:val="00A13D6F"/>
    <w:rsid w:val="00A36FFD"/>
    <w:rsid w:val="00A574F4"/>
    <w:rsid w:val="00A6566D"/>
    <w:rsid w:val="00A77F4D"/>
    <w:rsid w:val="00AA5047"/>
    <w:rsid w:val="00AD729A"/>
    <w:rsid w:val="00AE0C39"/>
    <w:rsid w:val="00AE1303"/>
    <w:rsid w:val="00B12A00"/>
    <w:rsid w:val="00B16F98"/>
    <w:rsid w:val="00B345EF"/>
    <w:rsid w:val="00B8111F"/>
    <w:rsid w:val="00BC4507"/>
    <w:rsid w:val="00BD491C"/>
    <w:rsid w:val="00BE09ED"/>
    <w:rsid w:val="00BE3082"/>
    <w:rsid w:val="00BF0D11"/>
    <w:rsid w:val="00BF0E04"/>
    <w:rsid w:val="00BF178B"/>
    <w:rsid w:val="00BF461D"/>
    <w:rsid w:val="00BF6419"/>
    <w:rsid w:val="00C13DAE"/>
    <w:rsid w:val="00C1499A"/>
    <w:rsid w:val="00C34FD0"/>
    <w:rsid w:val="00C3682A"/>
    <w:rsid w:val="00C622BA"/>
    <w:rsid w:val="00C70C02"/>
    <w:rsid w:val="00CA07B4"/>
    <w:rsid w:val="00CA09D4"/>
    <w:rsid w:val="00CB09A1"/>
    <w:rsid w:val="00CB17F6"/>
    <w:rsid w:val="00CB234E"/>
    <w:rsid w:val="00CB2802"/>
    <w:rsid w:val="00CD34C1"/>
    <w:rsid w:val="00CD3D7F"/>
    <w:rsid w:val="00CE134D"/>
    <w:rsid w:val="00CE5E9C"/>
    <w:rsid w:val="00CE6C87"/>
    <w:rsid w:val="00CF4C46"/>
    <w:rsid w:val="00D05802"/>
    <w:rsid w:val="00D16DBA"/>
    <w:rsid w:val="00D17E26"/>
    <w:rsid w:val="00D60C46"/>
    <w:rsid w:val="00D67CC6"/>
    <w:rsid w:val="00D71D6F"/>
    <w:rsid w:val="00D809C5"/>
    <w:rsid w:val="00D84E93"/>
    <w:rsid w:val="00D8660A"/>
    <w:rsid w:val="00DA3ACD"/>
    <w:rsid w:val="00DA75D9"/>
    <w:rsid w:val="00DC2874"/>
    <w:rsid w:val="00DC6171"/>
    <w:rsid w:val="00DD351D"/>
    <w:rsid w:val="00E01F2D"/>
    <w:rsid w:val="00E04FA9"/>
    <w:rsid w:val="00E21A8B"/>
    <w:rsid w:val="00E236F3"/>
    <w:rsid w:val="00E362BE"/>
    <w:rsid w:val="00E374ED"/>
    <w:rsid w:val="00E54C22"/>
    <w:rsid w:val="00E57064"/>
    <w:rsid w:val="00EB4087"/>
    <w:rsid w:val="00ED2944"/>
    <w:rsid w:val="00ED7D3F"/>
    <w:rsid w:val="00F1764D"/>
    <w:rsid w:val="00F47630"/>
    <w:rsid w:val="00F765A3"/>
    <w:rsid w:val="00FA7416"/>
    <w:rsid w:val="00FE0B3C"/>
    <w:rsid w:val="00FE261E"/>
    <w:rsid w:val="00FE31CE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598080-71BD-42CA-9A65-7EC38859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D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D2F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D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D2F9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D2F9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A574F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A574F4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BF1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B12A00"/>
    <w:pPr>
      <w:ind w:firstLineChars="200" w:firstLine="420"/>
    </w:pPr>
  </w:style>
  <w:style w:type="character" w:styleId="a7">
    <w:name w:val="Hyperlink"/>
    <w:uiPriority w:val="99"/>
    <w:rsid w:val="001E2C5F"/>
    <w:rPr>
      <w:rFonts w:cs="Times New Roman"/>
      <w:color w:val="000000"/>
      <w:u w:val="none"/>
      <w:effect w:val="none"/>
    </w:rPr>
  </w:style>
  <w:style w:type="paragraph" w:styleId="a8">
    <w:name w:val="Normal (Web)"/>
    <w:basedOn w:val="a"/>
    <w:uiPriority w:val="99"/>
    <w:unhideWhenUsed/>
    <w:rsid w:val="00456B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locked/>
    <w:rsid w:val="0032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2"/>
    <w:uiPriority w:val="99"/>
    <w:semiHidden/>
    <w:unhideWhenUsed/>
    <w:rsid w:val="001C3A08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C3A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2589">
          <w:marLeft w:val="0"/>
          <w:marRight w:val="0"/>
          <w:marTop w:val="0"/>
          <w:marBottom w:val="0"/>
          <w:divBdr>
            <w:top w:val="single" w:sz="6" w:space="0" w:color="A0D7ED"/>
            <w:left w:val="single" w:sz="6" w:space="0" w:color="A0D7ED"/>
            <w:bottom w:val="single" w:sz="6" w:space="0" w:color="A0D7ED"/>
            <w:right w:val="single" w:sz="6" w:space="0" w:color="A0D7ED"/>
          </w:divBdr>
          <w:divsChild>
            <w:div w:id="17463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山东大学迎接教育部本科教学工作审核评估</dc:title>
  <dc:subject/>
  <dc:creator>Administrator</dc:creator>
  <cp:keywords/>
  <dc:description/>
  <cp:lastModifiedBy>匿名用户</cp:lastModifiedBy>
  <cp:revision>2</cp:revision>
  <cp:lastPrinted>2016-11-18T10:43:00Z</cp:lastPrinted>
  <dcterms:created xsi:type="dcterms:W3CDTF">2016-11-29T07:39:00Z</dcterms:created>
  <dcterms:modified xsi:type="dcterms:W3CDTF">2016-11-29T07:39:00Z</dcterms:modified>
</cp:coreProperties>
</file>