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02" w:rsidRDefault="008B385F" w:rsidP="00A040D9">
      <w:pPr>
        <w:jc w:val="center"/>
        <w:rPr>
          <w:rFonts w:ascii="黑体" w:eastAsia="黑体" w:hAnsi="黑体"/>
          <w:sz w:val="32"/>
          <w:szCs w:val="32"/>
        </w:rPr>
      </w:pPr>
      <w:r w:rsidRPr="00A040D9">
        <w:rPr>
          <w:rFonts w:ascii="黑体" w:eastAsia="黑体" w:hAnsi="黑体" w:hint="eastAsia"/>
          <w:sz w:val="32"/>
          <w:szCs w:val="32"/>
        </w:rPr>
        <w:t>土建学院</w:t>
      </w:r>
      <w:r w:rsidR="00A040D9" w:rsidRPr="00A040D9">
        <w:rPr>
          <w:rFonts w:ascii="黑体" w:eastAsia="黑体" w:hAnsi="黑体" w:hint="eastAsia"/>
          <w:sz w:val="32"/>
          <w:szCs w:val="32"/>
        </w:rPr>
        <w:t>研究生学业奖学金评</w:t>
      </w:r>
      <w:r w:rsidR="00B24B48">
        <w:rPr>
          <w:rFonts w:ascii="黑体" w:eastAsia="黑体" w:hAnsi="黑体" w:hint="eastAsia"/>
          <w:sz w:val="32"/>
          <w:szCs w:val="32"/>
        </w:rPr>
        <w:t>选</w:t>
      </w:r>
      <w:r w:rsidR="00A040D9" w:rsidRPr="00A040D9">
        <w:rPr>
          <w:rFonts w:ascii="黑体" w:eastAsia="黑体" w:hAnsi="黑体" w:hint="eastAsia"/>
          <w:sz w:val="32"/>
          <w:szCs w:val="32"/>
        </w:rPr>
        <w:t>办法</w:t>
      </w:r>
      <w:r w:rsidR="00570612">
        <w:rPr>
          <w:rFonts w:ascii="黑体" w:eastAsia="黑体" w:hAnsi="黑体" w:hint="eastAsia"/>
          <w:sz w:val="32"/>
          <w:szCs w:val="32"/>
        </w:rPr>
        <w:t>（</w:t>
      </w:r>
      <w:r w:rsidR="00BF1920">
        <w:rPr>
          <w:rFonts w:ascii="黑体" w:eastAsia="黑体" w:hAnsi="黑体" w:hint="eastAsia"/>
          <w:sz w:val="32"/>
          <w:szCs w:val="32"/>
        </w:rPr>
        <w:t>试行</w:t>
      </w:r>
      <w:r w:rsidR="00570612">
        <w:rPr>
          <w:rFonts w:ascii="黑体" w:eastAsia="黑体" w:hAnsi="黑体" w:hint="eastAsia"/>
          <w:sz w:val="32"/>
          <w:szCs w:val="32"/>
        </w:rPr>
        <w:t>）</w:t>
      </w:r>
    </w:p>
    <w:p w:rsidR="008C73E4" w:rsidRDefault="008C73E4" w:rsidP="00570BA7">
      <w:pPr>
        <w:ind w:firstLineChars="200" w:firstLine="420"/>
        <w:jc w:val="left"/>
        <w:rPr>
          <w:rFonts w:asciiTheme="minorEastAsia" w:hAnsiTheme="minorEastAsia"/>
          <w:szCs w:val="21"/>
        </w:rPr>
      </w:pPr>
      <w:r>
        <w:rPr>
          <w:rFonts w:asciiTheme="minorEastAsia" w:hAnsiTheme="minorEastAsia" w:hint="eastAsia"/>
          <w:szCs w:val="21"/>
        </w:rPr>
        <w:t>为贯彻国家研究生培养体制改革精神，鼓励优秀研究生生源报考我院，鼓励研究生积极开展学术创新和科学研究，特制定本办法。</w:t>
      </w:r>
    </w:p>
    <w:p w:rsidR="00507FD0" w:rsidRDefault="00507FD0" w:rsidP="00507FD0">
      <w:pPr>
        <w:jc w:val="left"/>
        <w:rPr>
          <w:rFonts w:ascii="黑体" w:eastAsia="黑体" w:hAnsi="黑体"/>
          <w:sz w:val="24"/>
          <w:szCs w:val="24"/>
        </w:rPr>
      </w:pPr>
    </w:p>
    <w:p w:rsidR="00507FD0" w:rsidRPr="00570612" w:rsidRDefault="00507FD0" w:rsidP="00507FD0">
      <w:pPr>
        <w:jc w:val="left"/>
        <w:rPr>
          <w:rFonts w:ascii="黑体" w:eastAsia="黑体" w:hAnsi="黑体"/>
          <w:b/>
          <w:sz w:val="24"/>
          <w:szCs w:val="24"/>
        </w:rPr>
      </w:pPr>
      <w:r w:rsidRPr="00570612">
        <w:rPr>
          <w:rFonts w:ascii="黑体" w:eastAsia="黑体" w:hAnsi="黑体" w:hint="eastAsia"/>
          <w:b/>
          <w:sz w:val="24"/>
          <w:szCs w:val="24"/>
        </w:rPr>
        <w:t>一、研究生新生奖学金评定办法</w:t>
      </w:r>
    </w:p>
    <w:p w:rsidR="00507FD0" w:rsidRDefault="00507FD0" w:rsidP="00507FD0">
      <w:pPr>
        <w:rPr>
          <w:rFonts w:asciiTheme="minorEastAsia" w:hAnsiTheme="minorEastAsia"/>
          <w:b/>
          <w:szCs w:val="21"/>
        </w:rPr>
      </w:pPr>
    </w:p>
    <w:p w:rsidR="008C73E4" w:rsidRPr="00507FD0" w:rsidRDefault="00507FD0" w:rsidP="00507FD0">
      <w:pPr>
        <w:rPr>
          <w:rFonts w:asciiTheme="minorEastAsia" w:hAnsiTheme="minorEastAsia"/>
          <w:b/>
          <w:szCs w:val="21"/>
        </w:rPr>
      </w:pPr>
      <w:r w:rsidRPr="00507FD0">
        <w:rPr>
          <w:rFonts w:asciiTheme="minorEastAsia" w:hAnsiTheme="minorEastAsia" w:hint="eastAsia"/>
          <w:b/>
          <w:szCs w:val="21"/>
        </w:rPr>
        <w:t>（</w:t>
      </w:r>
      <w:r w:rsidR="008C73E4" w:rsidRPr="00507FD0">
        <w:rPr>
          <w:rFonts w:asciiTheme="minorEastAsia" w:hAnsiTheme="minorEastAsia" w:hint="eastAsia"/>
          <w:b/>
          <w:szCs w:val="21"/>
        </w:rPr>
        <w:t>一</w:t>
      </w:r>
      <w:r w:rsidRPr="00507FD0">
        <w:rPr>
          <w:rFonts w:asciiTheme="minorEastAsia" w:hAnsiTheme="minorEastAsia" w:hint="eastAsia"/>
          <w:b/>
          <w:szCs w:val="21"/>
        </w:rPr>
        <w:t>）</w:t>
      </w:r>
      <w:r w:rsidR="00570BA7" w:rsidRPr="00507FD0">
        <w:rPr>
          <w:rFonts w:asciiTheme="minorEastAsia" w:hAnsiTheme="minorEastAsia" w:hint="eastAsia"/>
          <w:b/>
          <w:szCs w:val="21"/>
        </w:rPr>
        <w:t xml:space="preserve"> </w:t>
      </w:r>
      <w:r w:rsidR="005B60DA" w:rsidRPr="00507FD0">
        <w:rPr>
          <w:rFonts w:asciiTheme="minorEastAsia" w:hAnsiTheme="minorEastAsia" w:hint="eastAsia"/>
          <w:b/>
          <w:szCs w:val="21"/>
        </w:rPr>
        <w:t>硕士研究生</w:t>
      </w:r>
      <w:r w:rsidR="008C73E4" w:rsidRPr="00507FD0">
        <w:rPr>
          <w:rFonts w:asciiTheme="minorEastAsia" w:hAnsiTheme="minorEastAsia" w:hint="eastAsia"/>
          <w:b/>
          <w:szCs w:val="21"/>
        </w:rPr>
        <w:t>奖学金等级及获奖条件</w:t>
      </w:r>
    </w:p>
    <w:p w:rsidR="00570612" w:rsidRDefault="00570612" w:rsidP="00507FD0">
      <w:pPr>
        <w:ind w:firstLineChars="50" w:firstLine="105"/>
      </w:pPr>
    </w:p>
    <w:p w:rsidR="00196780" w:rsidRDefault="005B60DA" w:rsidP="00507FD0">
      <w:pPr>
        <w:ind w:firstLineChars="50" w:firstLine="105"/>
      </w:pPr>
      <w:r>
        <w:rPr>
          <w:rFonts w:hint="eastAsia"/>
        </w:rPr>
        <w:t>硕士</w:t>
      </w:r>
      <w:r w:rsidR="003E7F0F">
        <w:rPr>
          <w:rFonts w:hint="eastAsia"/>
        </w:rPr>
        <w:t>新生学业奖学金设</w:t>
      </w:r>
      <w:r w:rsidR="00A040D9">
        <w:rPr>
          <w:rFonts w:hint="eastAsia"/>
        </w:rPr>
        <w:t>一</w:t>
      </w:r>
      <w:r w:rsidR="003E7F0F">
        <w:rPr>
          <w:rFonts w:hint="eastAsia"/>
        </w:rPr>
        <w:t>等、二等、三</w:t>
      </w:r>
      <w:r w:rsidR="00A040D9">
        <w:rPr>
          <w:rFonts w:hint="eastAsia"/>
        </w:rPr>
        <w:t>等奖学金</w:t>
      </w:r>
      <w:r w:rsidR="003E7F0F">
        <w:rPr>
          <w:rFonts w:hint="eastAsia"/>
        </w:rPr>
        <w:t>三个级别。</w:t>
      </w:r>
    </w:p>
    <w:p w:rsidR="00507FD0" w:rsidRDefault="00507FD0" w:rsidP="00507FD0"/>
    <w:p w:rsidR="00196780" w:rsidRPr="00B766D1" w:rsidRDefault="00507FD0" w:rsidP="00507FD0">
      <w:pPr>
        <w:rPr>
          <w:b/>
        </w:rPr>
      </w:pPr>
      <w:r w:rsidRPr="00B766D1">
        <w:rPr>
          <w:rFonts w:hint="eastAsia"/>
          <w:b/>
        </w:rPr>
        <w:t>1.</w:t>
      </w:r>
      <w:r w:rsidR="00196780" w:rsidRPr="00B766D1">
        <w:rPr>
          <w:rFonts w:hint="eastAsia"/>
          <w:b/>
        </w:rPr>
        <w:t>具备以下条件之一者可获得一等奖学金：</w:t>
      </w:r>
    </w:p>
    <w:p w:rsidR="00C0181F" w:rsidRDefault="00C0181F" w:rsidP="00C0181F">
      <w:r>
        <w:rPr>
          <w:rFonts w:hint="eastAsia"/>
        </w:rPr>
        <w:t>（</w:t>
      </w:r>
      <w:r>
        <w:rPr>
          <w:rFonts w:hint="eastAsia"/>
        </w:rPr>
        <w:t>1</w:t>
      </w:r>
      <w:r>
        <w:rPr>
          <w:rFonts w:hint="eastAsia"/>
        </w:rPr>
        <w:t>）各学科综合录取成绩第一名（学术学位和专业学位分别排名）；</w:t>
      </w:r>
    </w:p>
    <w:p w:rsidR="00196780" w:rsidRDefault="00C0181F">
      <w:r>
        <w:rPr>
          <w:rFonts w:hint="eastAsia"/>
        </w:rPr>
        <w:t>（</w:t>
      </w:r>
      <w:r>
        <w:rPr>
          <w:rFonts w:hint="eastAsia"/>
        </w:rPr>
        <w:t>2</w:t>
      </w:r>
      <w:r>
        <w:rPr>
          <w:rFonts w:hint="eastAsia"/>
        </w:rPr>
        <w:t>）</w:t>
      </w:r>
      <w:r w:rsidR="003E7F0F">
        <w:rPr>
          <w:rFonts w:hint="eastAsia"/>
        </w:rPr>
        <w:t>985</w:t>
      </w:r>
      <w:r w:rsidR="003E7F0F">
        <w:rPr>
          <w:rFonts w:hint="eastAsia"/>
        </w:rPr>
        <w:t>高校“</w:t>
      </w:r>
      <w:r w:rsidR="00A040D9">
        <w:rPr>
          <w:rFonts w:hint="eastAsia"/>
        </w:rPr>
        <w:t>2+7</w:t>
      </w:r>
      <w:r w:rsidR="003E7F0F">
        <w:rPr>
          <w:rFonts w:hint="eastAsia"/>
        </w:rPr>
        <w:t>”</w:t>
      </w:r>
      <w:r w:rsidR="00A040D9">
        <w:rPr>
          <w:rFonts w:hint="eastAsia"/>
        </w:rPr>
        <w:t>高校生源研究生</w:t>
      </w:r>
      <w:r>
        <w:rPr>
          <w:rFonts w:hint="eastAsia"/>
        </w:rPr>
        <w:t>、</w:t>
      </w:r>
      <w:r>
        <w:rPr>
          <w:rFonts w:hint="eastAsia"/>
        </w:rPr>
        <w:t>985</w:t>
      </w:r>
      <w:r>
        <w:rPr>
          <w:rFonts w:hint="eastAsia"/>
        </w:rPr>
        <w:t>高校第一志愿报考本院研究生；</w:t>
      </w:r>
    </w:p>
    <w:p w:rsidR="00196780" w:rsidRDefault="00507FD0">
      <w:r>
        <w:rPr>
          <w:rFonts w:hint="eastAsia"/>
        </w:rPr>
        <w:t>（</w:t>
      </w:r>
      <w:r w:rsidR="003E7F0F">
        <w:rPr>
          <w:rFonts w:hint="eastAsia"/>
        </w:rPr>
        <w:t>3</w:t>
      </w:r>
      <w:r>
        <w:rPr>
          <w:rFonts w:hint="eastAsia"/>
        </w:rPr>
        <w:t>）</w:t>
      </w:r>
      <w:r w:rsidR="003B58B2">
        <w:rPr>
          <w:rFonts w:hint="eastAsia"/>
        </w:rPr>
        <w:t>本科期间获得大学生挑战杯、大学生结构设计</w:t>
      </w:r>
      <w:r w:rsidR="00750604">
        <w:rPr>
          <w:rFonts w:hint="eastAsia"/>
        </w:rPr>
        <w:t>竞</w:t>
      </w:r>
      <w:r w:rsidR="003B58B2">
        <w:rPr>
          <w:rFonts w:hint="eastAsia"/>
        </w:rPr>
        <w:t>赛</w:t>
      </w:r>
      <w:r w:rsidR="00750604">
        <w:rPr>
          <w:rFonts w:hint="eastAsia"/>
        </w:rPr>
        <w:t>、大学生数学建模竞赛</w:t>
      </w:r>
      <w:r w:rsidR="003B58B2">
        <w:rPr>
          <w:rFonts w:hint="eastAsia"/>
        </w:rPr>
        <w:t>全国决赛</w:t>
      </w:r>
      <w:r w:rsidR="00750604">
        <w:rPr>
          <w:rFonts w:hint="eastAsia"/>
        </w:rPr>
        <w:t>二等以上</w:t>
      </w:r>
      <w:r w:rsidR="00196780">
        <w:rPr>
          <w:rFonts w:hint="eastAsia"/>
        </w:rPr>
        <w:t>奖励团队前三位的成员；</w:t>
      </w:r>
    </w:p>
    <w:p w:rsidR="00A040D9" w:rsidRDefault="00507FD0">
      <w:r>
        <w:rPr>
          <w:rFonts w:hint="eastAsia"/>
        </w:rPr>
        <w:t>（</w:t>
      </w:r>
      <w:r w:rsidR="003E7F0F">
        <w:rPr>
          <w:rFonts w:hint="eastAsia"/>
        </w:rPr>
        <w:t>4</w:t>
      </w:r>
      <w:r>
        <w:rPr>
          <w:rFonts w:hint="eastAsia"/>
        </w:rPr>
        <w:t>）</w:t>
      </w:r>
      <w:r w:rsidR="00196780">
        <w:rPr>
          <w:rFonts w:hint="eastAsia"/>
        </w:rPr>
        <w:t>本科期间以第一作者身份发表与专业相关的</w:t>
      </w:r>
      <w:r w:rsidR="00196780">
        <w:rPr>
          <w:rFonts w:hint="eastAsia"/>
        </w:rPr>
        <w:t>SCI/EI</w:t>
      </w:r>
      <w:r w:rsidR="00196780">
        <w:rPr>
          <w:rFonts w:hint="eastAsia"/>
        </w:rPr>
        <w:t>收录论文一篇以上；</w:t>
      </w:r>
    </w:p>
    <w:p w:rsidR="00196780" w:rsidRDefault="00507FD0">
      <w:r>
        <w:rPr>
          <w:rFonts w:hint="eastAsia"/>
        </w:rPr>
        <w:t>（</w:t>
      </w:r>
      <w:r w:rsidR="003E7F0F">
        <w:rPr>
          <w:rFonts w:hint="eastAsia"/>
        </w:rPr>
        <w:t>5</w:t>
      </w:r>
      <w:r>
        <w:rPr>
          <w:rFonts w:hint="eastAsia"/>
        </w:rPr>
        <w:t>）</w:t>
      </w:r>
      <w:r w:rsidR="00FD29C7">
        <w:rPr>
          <w:rFonts w:hint="eastAsia"/>
        </w:rPr>
        <w:t>本科期间获得</w:t>
      </w:r>
      <w:r w:rsidR="00376EF5">
        <w:rPr>
          <w:rFonts w:hint="eastAsia"/>
        </w:rPr>
        <w:t>国际</w:t>
      </w:r>
      <w:r w:rsidR="00376EF5">
        <w:rPr>
          <w:rFonts w:hint="eastAsia"/>
        </w:rPr>
        <w:t>/</w:t>
      </w:r>
      <w:r w:rsidR="00376EF5">
        <w:rPr>
          <w:rFonts w:hint="eastAsia"/>
        </w:rPr>
        <w:t>国家</w:t>
      </w:r>
      <w:r w:rsidR="00FD29C7">
        <w:rPr>
          <w:rFonts w:hint="eastAsia"/>
        </w:rPr>
        <w:t>发明专利</w:t>
      </w:r>
      <w:r w:rsidR="00B766D1">
        <w:rPr>
          <w:rFonts w:hint="eastAsia"/>
        </w:rPr>
        <w:t>首</w:t>
      </w:r>
      <w:r w:rsidR="00FD29C7">
        <w:rPr>
          <w:rFonts w:hint="eastAsia"/>
        </w:rPr>
        <w:t>位成员；</w:t>
      </w:r>
    </w:p>
    <w:p w:rsidR="00FD29C7" w:rsidRDefault="00FD29C7"/>
    <w:p w:rsidR="00196780" w:rsidRPr="00B766D1" w:rsidRDefault="00507FD0">
      <w:pPr>
        <w:rPr>
          <w:b/>
        </w:rPr>
      </w:pPr>
      <w:r w:rsidRPr="00B766D1">
        <w:rPr>
          <w:rFonts w:hint="eastAsia"/>
          <w:b/>
        </w:rPr>
        <w:t>2.</w:t>
      </w:r>
      <w:r w:rsidR="003E7F0F" w:rsidRPr="00B766D1">
        <w:rPr>
          <w:rFonts w:hint="eastAsia"/>
          <w:b/>
        </w:rPr>
        <w:t>具备以下条件之一者可获得</w:t>
      </w:r>
      <w:r w:rsidR="00A040D9" w:rsidRPr="00B766D1">
        <w:rPr>
          <w:rFonts w:hint="eastAsia"/>
          <w:b/>
        </w:rPr>
        <w:t>二等奖学金：</w:t>
      </w:r>
    </w:p>
    <w:p w:rsidR="00196780" w:rsidRDefault="00507FD0">
      <w:r>
        <w:rPr>
          <w:rFonts w:hint="eastAsia"/>
        </w:rPr>
        <w:t>（</w:t>
      </w:r>
      <w:r w:rsidR="003E7F0F">
        <w:rPr>
          <w:rFonts w:hint="eastAsia"/>
        </w:rPr>
        <w:t>1</w:t>
      </w:r>
      <w:r w:rsidR="00C0181F">
        <w:rPr>
          <w:rFonts w:hint="eastAsia"/>
        </w:rPr>
        <w:t>）各学科综合录取成绩第二名（学术学位和专业学位分别排名）；</w:t>
      </w:r>
      <w:r w:rsidR="00C0181F">
        <w:t xml:space="preserve"> </w:t>
      </w:r>
    </w:p>
    <w:p w:rsidR="00C0181F" w:rsidRDefault="00507FD0" w:rsidP="00C0181F">
      <w:r>
        <w:rPr>
          <w:rFonts w:hint="eastAsia"/>
        </w:rPr>
        <w:t>（</w:t>
      </w:r>
      <w:r w:rsidR="00A16088">
        <w:rPr>
          <w:rFonts w:hint="eastAsia"/>
        </w:rPr>
        <w:t>2</w:t>
      </w:r>
      <w:r>
        <w:rPr>
          <w:rFonts w:hint="eastAsia"/>
        </w:rPr>
        <w:t>）</w:t>
      </w:r>
      <w:r w:rsidR="00C0181F">
        <w:rPr>
          <w:rFonts w:hint="eastAsia"/>
        </w:rPr>
        <w:t>“</w:t>
      </w:r>
      <w:r w:rsidR="00C0181F">
        <w:rPr>
          <w:rFonts w:hint="eastAsia"/>
        </w:rPr>
        <w:t>2+7</w:t>
      </w:r>
      <w:r w:rsidR="00C0181F">
        <w:rPr>
          <w:rFonts w:hint="eastAsia"/>
        </w:rPr>
        <w:t>”高校以外</w:t>
      </w:r>
      <w:r w:rsidR="00C0181F">
        <w:rPr>
          <w:rFonts w:hint="eastAsia"/>
        </w:rPr>
        <w:t>985</w:t>
      </w:r>
      <w:r w:rsidR="00C0181F">
        <w:rPr>
          <w:rFonts w:hint="eastAsia"/>
        </w:rPr>
        <w:t>非第一志愿研究生、</w:t>
      </w:r>
      <w:r w:rsidR="00C0181F">
        <w:rPr>
          <w:rFonts w:hint="eastAsia"/>
        </w:rPr>
        <w:t>211</w:t>
      </w:r>
      <w:r w:rsidR="00C0181F">
        <w:rPr>
          <w:rFonts w:hint="eastAsia"/>
        </w:rPr>
        <w:t>高校生源研究生；</w:t>
      </w:r>
    </w:p>
    <w:p w:rsidR="00B766D1" w:rsidRDefault="00507FD0">
      <w:pPr>
        <w:rPr>
          <w:rFonts w:hint="eastAsia"/>
        </w:rPr>
      </w:pPr>
      <w:r>
        <w:rPr>
          <w:rFonts w:hint="eastAsia"/>
        </w:rPr>
        <w:t>（</w:t>
      </w:r>
      <w:r w:rsidR="00C0181F">
        <w:rPr>
          <w:rFonts w:hint="eastAsia"/>
        </w:rPr>
        <w:t>3</w:t>
      </w:r>
      <w:r>
        <w:rPr>
          <w:rFonts w:hint="eastAsia"/>
        </w:rPr>
        <w:t>）</w:t>
      </w:r>
      <w:r w:rsidR="00196780">
        <w:rPr>
          <w:rFonts w:hint="eastAsia"/>
        </w:rPr>
        <w:t>本科期间获得大学生挑战杯、大学生结构设计大赛</w:t>
      </w:r>
      <w:r w:rsidR="00A00647">
        <w:rPr>
          <w:rFonts w:hint="eastAsia"/>
        </w:rPr>
        <w:t>、大学生数学建模竞赛</w:t>
      </w:r>
      <w:r w:rsidR="00196780">
        <w:rPr>
          <w:rFonts w:hint="eastAsia"/>
        </w:rPr>
        <w:t>省级决赛二等以上奖励团队前三位的成员；</w:t>
      </w:r>
    </w:p>
    <w:p w:rsidR="00B766D1" w:rsidRDefault="00B766D1" w:rsidP="00B766D1">
      <w:r>
        <w:rPr>
          <w:rFonts w:hint="eastAsia"/>
        </w:rPr>
        <w:t>（</w:t>
      </w:r>
      <w:r>
        <w:rPr>
          <w:rFonts w:hint="eastAsia"/>
        </w:rPr>
        <w:t>4</w:t>
      </w:r>
      <w:r>
        <w:rPr>
          <w:rFonts w:hint="eastAsia"/>
        </w:rPr>
        <w:t>）本科期间以第二作者身份（第一作者为指导教师）发表与专业相关的</w:t>
      </w:r>
      <w:r>
        <w:rPr>
          <w:rFonts w:hint="eastAsia"/>
        </w:rPr>
        <w:t>SCI/EI</w:t>
      </w:r>
      <w:r>
        <w:rPr>
          <w:rFonts w:hint="eastAsia"/>
        </w:rPr>
        <w:t>收录论文一篇以上；</w:t>
      </w:r>
    </w:p>
    <w:p w:rsidR="00A040D9" w:rsidRDefault="00B766D1">
      <w:pPr>
        <w:rPr>
          <w:rFonts w:hint="eastAsia"/>
        </w:rPr>
      </w:pPr>
      <w:r>
        <w:rPr>
          <w:rFonts w:hint="eastAsia"/>
        </w:rPr>
        <w:t>（</w:t>
      </w:r>
      <w:r>
        <w:rPr>
          <w:rFonts w:hint="eastAsia"/>
        </w:rPr>
        <w:t>5</w:t>
      </w:r>
      <w:r>
        <w:rPr>
          <w:rFonts w:hint="eastAsia"/>
        </w:rPr>
        <w:t>）本科期间获得国际</w:t>
      </w:r>
      <w:r>
        <w:rPr>
          <w:rFonts w:hint="eastAsia"/>
        </w:rPr>
        <w:t>/</w:t>
      </w:r>
      <w:r>
        <w:rPr>
          <w:rFonts w:hint="eastAsia"/>
        </w:rPr>
        <w:t>国家发明专利前三位成员；</w:t>
      </w:r>
      <w:r w:rsidR="00FD29C7">
        <w:rPr>
          <w:rFonts w:hint="eastAsia"/>
        </w:rPr>
        <w:t>本科期间获得实用新型</w:t>
      </w:r>
      <w:r w:rsidR="00B327F0">
        <w:rPr>
          <w:rFonts w:hint="eastAsia"/>
        </w:rPr>
        <w:t>或外观设计</w:t>
      </w:r>
      <w:r w:rsidR="00FD29C7">
        <w:rPr>
          <w:rFonts w:hint="eastAsia"/>
        </w:rPr>
        <w:t>专利</w:t>
      </w:r>
      <w:r>
        <w:rPr>
          <w:rFonts w:hint="eastAsia"/>
        </w:rPr>
        <w:t>首</w:t>
      </w:r>
      <w:r w:rsidR="00FD29C7">
        <w:rPr>
          <w:rFonts w:hint="eastAsia"/>
        </w:rPr>
        <w:t>位成员；</w:t>
      </w:r>
    </w:p>
    <w:p w:rsidR="00196780" w:rsidRDefault="00507FD0">
      <w:r>
        <w:rPr>
          <w:rFonts w:hint="eastAsia"/>
        </w:rPr>
        <w:t>（</w:t>
      </w:r>
      <w:r w:rsidR="00B766D1">
        <w:rPr>
          <w:rFonts w:hint="eastAsia"/>
        </w:rPr>
        <w:t>6</w:t>
      </w:r>
      <w:r>
        <w:rPr>
          <w:rFonts w:hint="eastAsia"/>
        </w:rPr>
        <w:t>）</w:t>
      </w:r>
      <w:r w:rsidR="00196780">
        <w:rPr>
          <w:rFonts w:hint="eastAsia"/>
        </w:rPr>
        <w:t>本科期间获得其他全国性荣誉称号或奖励（三好学生、优秀团员、模范团干部、优秀党员、</w:t>
      </w:r>
      <w:r w:rsidR="00FD29C7">
        <w:rPr>
          <w:rFonts w:hint="eastAsia"/>
        </w:rPr>
        <w:t>文体</w:t>
      </w:r>
      <w:r w:rsidR="00196780">
        <w:rPr>
          <w:rFonts w:hint="eastAsia"/>
        </w:rPr>
        <w:t>活动奖励）</w:t>
      </w:r>
    </w:p>
    <w:p w:rsidR="00FD29C7" w:rsidRDefault="00FD29C7"/>
    <w:p w:rsidR="00A040D9" w:rsidRPr="008C2A44" w:rsidRDefault="00507FD0">
      <w:pPr>
        <w:rPr>
          <w:b/>
        </w:rPr>
      </w:pPr>
      <w:r w:rsidRPr="008C2A44">
        <w:rPr>
          <w:rFonts w:hint="eastAsia"/>
          <w:b/>
        </w:rPr>
        <w:t>3.</w:t>
      </w:r>
      <w:r w:rsidR="00A040D9" w:rsidRPr="008C2A44">
        <w:rPr>
          <w:rFonts w:hint="eastAsia"/>
          <w:b/>
        </w:rPr>
        <w:t>其他研究生</w:t>
      </w:r>
      <w:r w:rsidR="003E7F0F" w:rsidRPr="008C2A44">
        <w:rPr>
          <w:rFonts w:hint="eastAsia"/>
          <w:b/>
        </w:rPr>
        <w:t>可获得三等奖学金</w:t>
      </w:r>
      <w:r w:rsidR="00D82A0B" w:rsidRPr="008C2A44">
        <w:rPr>
          <w:rFonts w:hint="eastAsia"/>
          <w:b/>
        </w:rPr>
        <w:t>。</w:t>
      </w:r>
    </w:p>
    <w:p w:rsidR="005B60DA" w:rsidRPr="00751275" w:rsidRDefault="005B60DA">
      <w:pPr>
        <w:rPr>
          <w:b/>
        </w:rPr>
      </w:pPr>
    </w:p>
    <w:p w:rsidR="005B60DA" w:rsidRDefault="00507FD0" w:rsidP="00507FD0">
      <w:pPr>
        <w:rPr>
          <w:rFonts w:asciiTheme="minorEastAsia" w:hAnsiTheme="minorEastAsia"/>
          <w:b/>
          <w:szCs w:val="21"/>
        </w:rPr>
      </w:pPr>
      <w:r w:rsidRPr="00570612">
        <w:rPr>
          <w:rFonts w:asciiTheme="minorEastAsia" w:hAnsiTheme="minorEastAsia" w:hint="eastAsia"/>
          <w:b/>
          <w:szCs w:val="21"/>
        </w:rPr>
        <w:t>(</w:t>
      </w:r>
      <w:r w:rsidR="00BE69B5" w:rsidRPr="00570612">
        <w:rPr>
          <w:rFonts w:asciiTheme="minorEastAsia" w:hAnsiTheme="minorEastAsia" w:hint="eastAsia"/>
          <w:b/>
          <w:szCs w:val="21"/>
        </w:rPr>
        <w:t>二</w:t>
      </w:r>
      <w:r w:rsidRPr="00570612">
        <w:rPr>
          <w:rFonts w:asciiTheme="minorEastAsia" w:hAnsiTheme="minorEastAsia" w:hint="eastAsia"/>
          <w:b/>
          <w:szCs w:val="21"/>
        </w:rPr>
        <w:t>)</w:t>
      </w:r>
      <w:r w:rsidR="005B60DA" w:rsidRPr="00570612">
        <w:rPr>
          <w:rFonts w:asciiTheme="minorEastAsia" w:hAnsiTheme="minorEastAsia" w:hint="eastAsia"/>
          <w:b/>
          <w:szCs w:val="21"/>
        </w:rPr>
        <w:t>博士研究生奖学金等级及获奖条件</w:t>
      </w:r>
    </w:p>
    <w:p w:rsidR="00570612" w:rsidRPr="00570612" w:rsidRDefault="00570612" w:rsidP="00507FD0">
      <w:pPr>
        <w:rPr>
          <w:rFonts w:asciiTheme="minorEastAsia" w:hAnsiTheme="minorEastAsia"/>
          <w:b/>
          <w:szCs w:val="21"/>
        </w:rPr>
      </w:pPr>
    </w:p>
    <w:p w:rsidR="005B60DA" w:rsidRDefault="005B60DA" w:rsidP="005B60DA">
      <w:pPr>
        <w:jc w:val="left"/>
        <w:rPr>
          <w:rFonts w:asciiTheme="minorEastAsia" w:hAnsiTheme="minorEastAsia"/>
          <w:szCs w:val="21"/>
        </w:rPr>
      </w:pPr>
      <w:r>
        <w:rPr>
          <w:rFonts w:asciiTheme="minorEastAsia" w:hAnsiTheme="minorEastAsia" w:hint="eastAsia"/>
          <w:szCs w:val="21"/>
        </w:rPr>
        <w:t>博士研究生新生学业奖学金设一等、二等奖学金两个级别。</w:t>
      </w:r>
    </w:p>
    <w:p w:rsidR="00570612" w:rsidRDefault="00570612" w:rsidP="005B60DA">
      <w:pPr>
        <w:jc w:val="left"/>
        <w:rPr>
          <w:b/>
        </w:rPr>
      </w:pPr>
    </w:p>
    <w:p w:rsidR="005B60DA" w:rsidRDefault="00507FD0" w:rsidP="005B60DA">
      <w:pPr>
        <w:jc w:val="left"/>
        <w:rPr>
          <w:rFonts w:asciiTheme="minorEastAsia" w:hAnsiTheme="minorEastAsia"/>
          <w:szCs w:val="21"/>
        </w:rPr>
      </w:pPr>
      <w:r>
        <w:rPr>
          <w:rFonts w:hint="eastAsia"/>
          <w:b/>
        </w:rPr>
        <w:t>1.</w:t>
      </w:r>
      <w:r w:rsidR="00C0181F">
        <w:rPr>
          <w:rFonts w:asciiTheme="minorEastAsia" w:hAnsiTheme="minorEastAsia" w:hint="eastAsia"/>
          <w:szCs w:val="21"/>
        </w:rPr>
        <w:t>综合录取</w:t>
      </w:r>
      <w:r w:rsidR="005B60DA">
        <w:rPr>
          <w:rFonts w:asciiTheme="minorEastAsia" w:hAnsiTheme="minorEastAsia" w:hint="eastAsia"/>
          <w:szCs w:val="21"/>
        </w:rPr>
        <w:t>成绩列前40%的博士研究生可获得一等奖学金；</w:t>
      </w:r>
    </w:p>
    <w:p w:rsidR="005B60DA" w:rsidRPr="005B60DA" w:rsidRDefault="00507FD0" w:rsidP="005B60DA">
      <w:pPr>
        <w:jc w:val="left"/>
        <w:rPr>
          <w:rFonts w:asciiTheme="minorEastAsia" w:hAnsiTheme="minorEastAsia"/>
          <w:szCs w:val="21"/>
        </w:rPr>
      </w:pPr>
      <w:r>
        <w:rPr>
          <w:rFonts w:hint="eastAsia"/>
          <w:b/>
        </w:rPr>
        <w:t>2.</w:t>
      </w:r>
      <w:r w:rsidR="005B60DA">
        <w:rPr>
          <w:rFonts w:asciiTheme="minorEastAsia" w:hAnsiTheme="minorEastAsia" w:hint="eastAsia"/>
          <w:szCs w:val="21"/>
        </w:rPr>
        <w:t>其他博士研究生可获得二等奖学金。</w:t>
      </w:r>
    </w:p>
    <w:p w:rsidR="005B60DA" w:rsidRPr="005B60DA" w:rsidRDefault="005B60DA" w:rsidP="005B60DA">
      <w:pPr>
        <w:jc w:val="left"/>
        <w:rPr>
          <w:rFonts w:asciiTheme="minorEastAsia" w:hAnsiTheme="minorEastAsia"/>
          <w:szCs w:val="21"/>
        </w:rPr>
      </w:pPr>
    </w:p>
    <w:p w:rsidR="00BE69B5" w:rsidRDefault="00507FD0" w:rsidP="00507FD0">
      <w:pPr>
        <w:rPr>
          <w:rFonts w:asciiTheme="minorEastAsia" w:hAnsiTheme="minorEastAsia"/>
          <w:b/>
          <w:szCs w:val="21"/>
        </w:rPr>
      </w:pPr>
      <w:r w:rsidRPr="00570612">
        <w:rPr>
          <w:rFonts w:asciiTheme="minorEastAsia" w:hAnsiTheme="minorEastAsia" w:hint="eastAsia"/>
          <w:b/>
          <w:szCs w:val="21"/>
        </w:rPr>
        <w:t>(</w:t>
      </w:r>
      <w:r w:rsidR="005B60DA" w:rsidRPr="00570612">
        <w:rPr>
          <w:rFonts w:asciiTheme="minorEastAsia" w:hAnsiTheme="minorEastAsia" w:hint="eastAsia"/>
          <w:b/>
          <w:szCs w:val="21"/>
        </w:rPr>
        <w:t>三</w:t>
      </w:r>
      <w:r w:rsidRPr="00570612">
        <w:rPr>
          <w:rFonts w:asciiTheme="minorEastAsia" w:hAnsiTheme="minorEastAsia" w:hint="eastAsia"/>
          <w:b/>
          <w:szCs w:val="21"/>
        </w:rPr>
        <w:t>)</w:t>
      </w:r>
      <w:r w:rsidR="008C73E4" w:rsidRPr="00570612">
        <w:rPr>
          <w:rFonts w:asciiTheme="minorEastAsia" w:hAnsiTheme="minorEastAsia" w:hint="eastAsia"/>
          <w:b/>
          <w:szCs w:val="21"/>
        </w:rPr>
        <w:t>奖学金金额及获奖比例</w:t>
      </w:r>
    </w:p>
    <w:p w:rsidR="00570612" w:rsidRPr="00570612" w:rsidRDefault="00570612" w:rsidP="00507FD0">
      <w:pPr>
        <w:rPr>
          <w:rFonts w:asciiTheme="minorEastAsia" w:hAnsiTheme="minorEastAsia"/>
          <w:b/>
          <w:szCs w:val="21"/>
        </w:rPr>
      </w:pPr>
    </w:p>
    <w:p w:rsidR="00BE69B5" w:rsidRDefault="00B314D1" w:rsidP="00BE69B5">
      <w:pPr>
        <w:jc w:val="left"/>
        <w:rPr>
          <w:rFonts w:asciiTheme="minorEastAsia" w:hAnsiTheme="minorEastAsia"/>
          <w:szCs w:val="21"/>
        </w:rPr>
      </w:pPr>
      <w:r>
        <w:rPr>
          <w:rFonts w:asciiTheme="minorEastAsia" w:hAnsiTheme="minorEastAsia" w:hint="eastAsia"/>
          <w:szCs w:val="21"/>
        </w:rPr>
        <w:t>研究生新生学业奖学金</w:t>
      </w:r>
      <w:r w:rsidR="00BE69B5">
        <w:rPr>
          <w:rFonts w:asciiTheme="minorEastAsia" w:hAnsiTheme="minorEastAsia" w:hint="eastAsia"/>
          <w:szCs w:val="21"/>
        </w:rPr>
        <w:t>获奖比例为100%</w:t>
      </w:r>
      <w:r w:rsidR="00570BA7">
        <w:rPr>
          <w:rFonts w:asciiTheme="minorEastAsia" w:hAnsiTheme="minorEastAsia" w:hint="eastAsia"/>
          <w:szCs w:val="21"/>
        </w:rPr>
        <w:t>；</w:t>
      </w:r>
    </w:p>
    <w:p w:rsidR="00570612" w:rsidRDefault="00570612" w:rsidP="00BE69B5">
      <w:pPr>
        <w:jc w:val="left"/>
        <w:rPr>
          <w:rFonts w:asciiTheme="minorEastAsia" w:hAnsiTheme="minorEastAsia"/>
          <w:szCs w:val="21"/>
        </w:rPr>
      </w:pPr>
    </w:p>
    <w:p w:rsidR="00BE69B5" w:rsidRDefault="00507FD0" w:rsidP="00BE69B5">
      <w:pPr>
        <w:jc w:val="left"/>
        <w:rPr>
          <w:rFonts w:asciiTheme="minorEastAsia" w:hAnsiTheme="minorEastAsia"/>
          <w:szCs w:val="21"/>
        </w:rPr>
      </w:pPr>
      <w:r>
        <w:rPr>
          <w:rFonts w:hint="eastAsia"/>
          <w:b/>
        </w:rPr>
        <w:lastRenderedPageBreak/>
        <w:t>1.</w:t>
      </w:r>
      <w:r w:rsidR="005B60DA">
        <w:rPr>
          <w:rFonts w:asciiTheme="minorEastAsia" w:hAnsiTheme="minorEastAsia" w:hint="eastAsia"/>
          <w:szCs w:val="21"/>
        </w:rPr>
        <w:t>硕士研究生</w:t>
      </w:r>
      <w:r w:rsidR="00BE69B5">
        <w:rPr>
          <w:rFonts w:asciiTheme="minorEastAsia" w:hAnsiTheme="minorEastAsia" w:hint="eastAsia"/>
          <w:szCs w:val="21"/>
        </w:rPr>
        <w:t>每年</w:t>
      </w:r>
      <w:r w:rsidR="005B60DA">
        <w:rPr>
          <w:rFonts w:asciiTheme="minorEastAsia" w:hAnsiTheme="minorEastAsia" w:hint="eastAsia"/>
          <w:szCs w:val="21"/>
        </w:rPr>
        <w:t>一、二、三等奖</w:t>
      </w:r>
      <w:r w:rsidR="00BE69B5">
        <w:rPr>
          <w:rFonts w:asciiTheme="minorEastAsia" w:hAnsiTheme="minorEastAsia" w:hint="eastAsia"/>
          <w:szCs w:val="21"/>
        </w:rPr>
        <w:t>金额根据生源情况决定；级差为</w:t>
      </w:r>
      <w:r w:rsidR="00196780">
        <w:rPr>
          <w:rFonts w:asciiTheme="minorEastAsia" w:hAnsiTheme="minorEastAsia" w:hint="eastAsia"/>
          <w:szCs w:val="21"/>
        </w:rPr>
        <w:t>小于等于</w:t>
      </w:r>
      <w:r w:rsidR="00BE69B5">
        <w:rPr>
          <w:rFonts w:asciiTheme="minorEastAsia" w:hAnsiTheme="minorEastAsia" w:hint="eastAsia"/>
          <w:szCs w:val="21"/>
        </w:rPr>
        <w:t>500元、</w:t>
      </w:r>
      <w:r w:rsidR="00196780">
        <w:rPr>
          <w:rFonts w:asciiTheme="minorEastAsia" w:hAnsiTheme="minorEastAsia" w:hint="eastAsia"/>
          <w:szCs w:val="21"/>
        </w:rPr>
        <w:t>小于等于</w:t>
      </w:r>
      <w:r w:rsidR="00BE69B5">
        <w:rPr>
          <w:rFonts w:asciiTheme="minorEastAsia" w:hAnsiTheme="minorEastAsia" w:hint="eastAsia"/>
          <w:szCs w:val="21"/>
        </w:rPr>
        <w:t>300元</w:t>
      </w:r>
      <w:r w:rsidR="00570BA7">
        <w:rPr>
          <w:rFonts w:asciiTheme="minorEastAsia" w:hAnsiTheme="minorEastAsia" w:hint="eastAsia"/>
          <w:szCs w:val="21"/>
        </w:rPr>
        <w:t>。</w:t>
      </w:r>
    </w:p>
    <w:p w:rsidR="005B60DA" w:rsidRDefault="00507FD0" w:rsidP="00BE69B5">
      <w:pPr>
        <w:jc w:val="left"/>
        <w:rPr>
          <w:rFonts w:asciiTheme="minorEastAsia" w:hAnsiTheme="minorEastAsia"/>
          <w:szCs w:val="21"/>
        </w:rPr>
      </w:pPr>
      <w:r>
        <w:rPr>
          <w:rFonts w:hint="eastAsia"/>
          <w:b/>
        </w:rPr>
        <w:t>2.</w:t>
      </w:r>
      <w:r w:rsidR="005B60DA">
        <w:rPr>
          <w:rFonts w:asciiTheme="minorEastAsia" w:hAnsiTheme="minorEastAsia" w:hint="eastAsia"/>
          <w:szCs w:val="21"/>
        </w:rPr>
        <w:t>博士研究生一等奖学金获奖比例为40%，金额为10000元/人；二等奖学金获奖比例为60%，金额为6000元</w:t>
      </w:r>
      <w:r w:rsidR="00B80DEB">
        <w:rPr>
          <w:rFonts w:asciiTheme="minorEastAsia" w:hAnsiTheme="minorEastAsia" w:hint="eastAsia"/>
          <w:szCs w:val="21"/>
        </w:rPr>
        <w:t>/人。</w:t>
      </w:r>
    </w:p>
    <w:p w:rsidR="00B766D1" w:rsidRDefault="00B766D1" w:rsidP="00D61C6A">
      <w:pPr>
        <w:jc w:val="left"/>
        <w:rPr>
          <w:rFonts w:asciiTheme="minorEastAsia" w:hAnsiTheme="minorEastAsia" w:hint="eastAsia"/>
          <w:b/>
          <w:szCs w:val="21"/>
        </w:rPr>
      </w:pPr>
    </w:p>
    <w:p w:rsidR="00D61C6A" w:rsidRPr="00D61C6A" w:rsidRDefault="00D61C6A" w:rsidP="00D61C6A">
      <w:pPr>
        <w:jc w:val="left"/>
        <w:rPr>
          <w:rFonts w:asciiTheme="minorEastAsia" w:hAnsiTheme="minorEastAsia"/>
          <w:b/>
          <w:szCs w:val="21"/>
        </w:rPr>
      </w:pPr>
      <w:r w:rsidRPr="00D61C6A">
        <w:rPr>
          <w:rFonts w:asciiTheme="minorEastAsia" w:hAnsiTheme="minorEastAsia" w:hint="eastAsia"/>
          <w:b/>
          <w:szCs w:val="21"/>
        </w:rPr>
        <w:t>（</w:t>
      </w:r>
      <w:r>
        <w:rPr>
          <w:rFonts w:asciiTheme="minorEastAsia" w:hAnsiTheme="minorEastAsia" w:hint="eastAsia"/>
          <w:b/>
          <w:szCs w:val="21"/>
        </w:rPr>
        <w:t>四</w:t>
      </w:r>
      <w:r w:rsidRPr="00D61C6A">
        <w:rPr>
          <w:rFonts w:asciiTheme="minorEastAsia" w:hAnsiTheme="minorEastAsia" w:hint="eastAsia"/>
          <w:b/>
          <w:szCs w:val="21"/>
        </w:rPr>
        <w:t>）评</w:t>
      </w:r>
      <w:r w:rsidR="00381982">
        <w:rPr>
          <w:rFonts w:asciiTheme="minorEastAsia" w:hAnsiTheme="minorEastAsia" w:hint="eastAsia"/>
          <w:b/>
          <w:szCs w:val="21"/>
        </w:rPr>
        <w:t>选</w:t>
      </w:r>
      <w:r w:rsidRPr="00D61C6A">
        <w:rPr>
          <w:rFonts w:asciiTheme="minorEastAsia" w:hAnsiTheme="minorEastAsia" w:hint="eastAsia"/>
          <w:b/>
          <w:szCs w:val="21"/>
        </w:rPr>
        <w:t>程序</w:t>
      </w:r>
      <w:r w:rsidR="00B24B48">
        <w:rPr>
          <w:rFonts w:asciiTheme="minorEastAsia" w:hAnsiTheme="minorEastAsia" w:hint="eastAsia"/>
          <w:b/>
          <w:szCs w:val="21"/>
        </w:rPr>
        <w:t>及要求</w:t>
      </w:r>
    </w:p>
    <w:p w:rsidR="00D61C6A" w:rsidRPr="00570612" w:rsidRDefault="00D61C6A" w:rsidP="00D61C6A">
      <w:pPr>
        <w:jc w:val="left"/>
        <w:rPr>
          <w:rFonts w:ascii="黑体" w:eastAsia="黑体" w:hAnsi="黑体"/>
          <w:b/>
          <w:sz w:val="24"/>
          <w:szCs w:val="24"/>
        </w:rPr>
      </w:pPr>
    </w:p>
    <w:p w:rsidR="00D61C6A" w:rsidRPr="003E7F0F" w:rsidRDefault="00D61C6A" w:rsidP="00D61C6A">
      <w:pPr>
        <w:ind w:firstLineChars="200" w:firstLine="420"/>
        <w:jc w:val="left"/>
        <w:rPr>
          <w:rFonts w:asciiTheme="minorEastAsia" w:hAnsiTheme="minorEastAsia"/>
          <w:szCs w:val="21"/>
        </w:rPr>
      </w:pPr>
      <w:r>
        <w:rPr>
          <w:rFonts w:asciiTheme="minorEastAsia" w:hAnsiTheme="minorEastAsia" w:hint="eastAsia"/>
          <w:szCs w:val="21"/>
        </w:rPr>
        <w:t>研究生</w:t>
      </w:r>
      <w:r w:rsidR="00B766D1">
        <w:rPr>
          <w:rFonts w:asciiTheme="minorEastAsia" w:hAnsiTheme="minorEastAsia" w:hint="eastAsia"/>
          <w:szCs w:val="21"/>
        </w:rPr>
        <w:t>新生</w:t>
      </w:r>
      <w:r>
        <w:rPr>
          <w:rFonts w:asciiTheme="minorEastAsia" w:hAnsiTheme="minorEastAsia" w:hint="eastAsia"/>
          <w:szCs w:val="21"/>
        </w:rPr>
        <w:t>学业奖学金由各系（中心）</w:t>
      </w:r>
      <w:r w:rsidR="00C0181F">
        <w:rPr>
          <w:rFonts w:asciiTheme="minorEastAsia" w:hAnsiTheme="minorEastAsia" w:hint="eastAsia"/>
          <w:szCs w:val="21"/>
        </w:rPr>
        <w:t>奖学金</w:t>
      </w:r>
      <w:r>
        <w:rPr>
          <w:rFonts w:asciiTheme="minorEastAsia" w:hAnsiTheme="minorEastAsia" w:hint="eastAsia"/>
          <w:szCs w:val="21"/>
        </w:rPr>
        <w:t>具体评</w:t>
      </w:r>
      <w:r w:rsidR="00381982">
        <w:rPr>
          <w:rFonts w:asciiTheme="minorEastAsia" w:hAnsiTheme="minorEastAsia" w:hint="eastAsia"/>
          <w:szCs w:val="21"/>
        </w:rPr>
        <w:t>选</w:t>
      </w:r>
      <w:r>
        <w:rPr>
          <w:rFonts w:asciiTheme="minorEastAsia" w:hAnsiTheme="minorEastAsia" w:hint="eastAsia"/>
          <w:szCs w:val="21"/>
        </w:rPr>
        <w:t>，</w:t>
      </w:r>
      <w:r w:rsidRPr="003E7F0F">
        <w:rPr>
          <w:rFonts w:asciiTheme="minorEastAsia" w:hAnsiTheme="minorEastAsia" w:hint="eastAsia"/>
          <w:szCs w:val="21"/>
        </w:rPr>
        <w:t>学院奖学金委员会</w:t>
      </w:r>
      <w:r>
        <w:rPr>
          <w:rFonts w:asciiTheme="minorEastAsia" w:hAnsiTheme="minorEastAsia" w:hint="eastAsia"/>
          <w:szCs w:val="21"/>
        </w:rPr>
        <w:t>审核。</w:t>
      </w:r>
    </w:p>
    <w:p w:rsidR="00D61C6A" w:rsidRDefault="00D61C6A" w:rsidP="00D61C6A">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以论文、专利、和获奖等条件申请一、二等奖学金者须提交论文、获奖证书、专利证书原件，并通过审核</w:t>
      </w:r>
      <w:r w:rsidR="00B766D1">
        <w:rPr>
          <w:rFonts w:asciiTheme="majorEastAsia" w:eastAsiaTheme="majorEastAsia" w:hAnsiTheme="majorEastAsia" w:hint="eastAsia"/>
          <w:szCs w:val="21"/>
        </w:rPr>
        <w:t>。</w:t>
      </w:r>
    </w:p>
    <w:p w:rsidR="00D61C6A" w:rsidRDefault="00D61C6A" w:rsidP="00D61C6A">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各学科</w:t>
      </w:r>
      <w:r>
        <w:rPr>
          <w:rFonts w:asciiTheme="minorEastAsia" w:hAnsiTheme="minorEastAsia" w:hint="eastAsia"/>
          <w:szCs w:val="21"/>
        </w:rPr>
        <w:t>奖学金评审委员会根据评</w:t>
      </w:r>
      <w:r w:rsidR="00381982">
        <w:rPr>
          <w:rFonts w:asciiTheme="minorEastAsia" w:hAnsiTheme="minorEastAsia" w:hint="eastAsia"/>
          <w:szCs w:val="21"/>
        </w:rPr>
        <w:t>选</w:t>
      </w:r>
      <w:r>
        <w:rPr>
          <w:rFonts w:asciiTheme="minorEastAsia" w:hAnsiTheme="minorEastAsia" w:hint="eastAsia"/>
          <w:szCs w:val="21"/>
        </w:rPr>
        <w:t>条件</w:t>
      </w:r>
      <w:r>
        <w:rPr>
          <w:rFonts w:asciiTheme="majorEastAsia" w:eastAsiaTheme="majorEastAsia" w:hAnsiTheme="majorEastAsia" w:hint="eastAsia"/>
          <w:szCs w:val="21"/>
        </w:rPr>
        <w:t>评</w:t>
      </w:r>
      <w:r w:rsidR="00381982">
        <w:rPr>
          <w:rFonts w:asciiTheme="majorEastAsia" w:eastAsiaTheme="majorEastAsia" w:hAnsiTheme="majorEastAsia" w:hint="eastAsia"/>
          <w:szCs w:val="21"/>
        </w:rPr>
        <w:t>选</w:t>
      </w:r>
      <w:r>
        <w:rPr>
          <w:rFonts w:asciiTheme="majorEastAsia" w:eastAsiaTheme="majorEastAsia" w:hAnsiTheme="majorEastAsia" w:hint="eastAsia"/>
          <w:szCs w:val="21"/>
        </w:rPr>
        <w:t>出等级，并报学院审批，学院根据新生各等级人数等情况确定硕士新生学业奖学金金额，并</w:t>
      </w:r>
      <w:r w:rsidR="00510BAB">
        <w:rPr>
          <w:rFonts w:asciiTheme="majorEastAsia" w:eastAsiaTheme="majorEastAsia" w:hAnsiTheme="majorEastAsia" w:hint="eastAsia"/>
          <w:szCs w:val="21"/>
        </w:rPr>
        <w:t>将全部金额</w:t>
      </w:r>
      <w:r>
        <w:rPr>
          <w:rFonts w:asciiTheme="majorEastAsia" w:eastAsiaTheme="majorEastAsia" w:hAnsiTheme="majorEastAsia" w:hint="eastAsia"/>
          <w:szCs w:val="21"/>
        </w:rPr>
        <w:t>在全院公示；公示无误后报学校批准。</w:t>
      </w:r>
    </w:p>
    <w:p w:rsidR="00D61C6A" w:rsidRPr="00D61C6A" w:rsidRDefault="00D61C6A" w:rsidP="00BE69B5">
      <w:pPr>
        <w:jc w:val="left"/>
        <w:rPr>
          <w:rFonts w:asciiTheme="minorEastAsia" w:hAnsiTheme="minorEastAsia"/>
          <w:szCs w:val="21"/>
        </w:rPr>
      </w:pPr>
    </w:p>
    <w:p w:rsidR="00507FD0" w:rsidRDefault="00507FD0" w:rsidP="00507FD0">
      <w:pPr>
        <w:rPr>
          <w:rFonts w:ascii="黑体" w:eastAsia="黑体" w:hAnsi="黑体"/>
          <w:b/>
          <w:sz w:val="24"/>
          <w:szCs w:val="24"/>
        </w:rPr>
      </w:pPr>
      <w:r w:rsidRPr="00570612">
        <w:rPr>
          <w:rFonts w:ascii="黑体" w:eastAsia="黑体" w:hAnsi="黑体" w:hint="eastAsia"/>
          <w:b/>
          <w:sz w:val="24"/>
          <w:szCs w:val="24"/>
        </w:rPr>
        <w:t>二、研究生老生学业奖学金评审办法</w:t>
      </w:r>
    </w:p>
    <w:p w:rsidR="00570612" w:rsidRPr="00570612" w:rsidRDefault="00570612" w:rsidP="00507FD0">
      <w:pPr>
        <w:rPr>
          <w:rFonts w:ascii="黑体" w:eastAsia="黑体" w:hAnsi="黑体"/>
          <w:b/>
          <w:sz w:val="24"/>
          <w:szCs w:val="24"/>
        </w:rPr>
      </w:pPr>
    </w:p>
    <w:p w:rsidR="00507FD0" w:rsidRPr="00570612" w:rsidRDefault="00570612" w:rsidP="00B766D1">
      <w:pPr>
        <w:ind w:firstLineChars="200" w:firstLine="420"/>
        <w:rPr>
          <w:rFonts w:asciiTheme="minorEastAsia" w:hAnsiTheme="minorEastAsia"/>
          <w:szCs w:val="21"/>
        </w:rPr>
      </w:pPr>
      <w:r w:rsidRPr="00570612">
        <w:rPr>
          <w:rFonts w:asciiTheme="minorEastAsia" w:hAnsiTheme="minorEastAsia" w:hint="eastAsia"/>
          <w:szCs w:val="21"/>
        </w:rPr>
        <w:t>（一）</w:t>
      </w:r>
      <w:r w:rsidR="00507FD0" w:rsidRPr="00570612">
        <w:rPr>
          <w:rFonts w:asciiTheme="minorEastAsia" w:hAnsiTheme="minorEastAsia" w:hint="eastAsia"/>
          <w:szCs w:val="21"/>
        </w:rPr>
        <w:t>学院奖学金评审委员会根据学校下达的指标分配名额，各系奖学金委员会组织评审，将评审结果报学院奖学金评审委员会审核。</w:t>
      </w:r>
    </w:p>
    <w:p w:rsidR="00507FD0" w:rsidRPr="00570612" w:rsidRDefault="00507FD0" w:rsidP="00B766D1">
      <w:pPr>
        <w:pStyle w:val="a6"/>
        <w:rPr>
          <w:rFonts w:asciiTheme="minorEastAsia" w:hAnsiTheme="minorEastAsia"/>
          <w:szCs w:val="21"/>
        </w:rPr>
      </w:pPr>
    </w:p>
    <w:p w:rsidR="00B766D1" w:rsidRDefault="00570612" w:rsidP="00B766D1">
      <w:pPr>
        <w:autoSpaceDN w:val="0"/>
        <w:ind w:firstLineChars="200" w:firstLine="420"/>
        <w:jc w:val="left"/>
        <w:rPr>
          <w:rFonts w:ascii="宋体" w:hAnsi="宋体" w:hint="eastAsia"/>
          <w:color w:val="000000"/>
        </w:rPr>
      </w:pPr>
      <w:r w:rsidRPr="00570612">
        <w:rPr>
          <w:rFonts w:asciiTheme="minorEastAsia" w:hAnsiTheme="minorEastAsia" w:hint="eastAsia"/>
          <w:szCs w:val="21"/>
        </w:rPr>
        <w:t>（二）</w:t>
      </w:r>
      <w:r w:rsidR="00B766D1">
        <w:rPr>
          <w:rFonts w:ascii="宋体" w:hAnsi="宋体" w:hint="eastAsia"/>
          <w:color w:val="000000"/>
        </w:rPr>
        <w:t>各系（中心）根据本学科发展需要和实际情况，制定出本系（中心）老生学业奖评比办法，评选出获奖人员。</w:t>
      </w:r>
    </w:p>
    <w:p w:rsidR="00B766D1" w:rsidRDefault="00B766D1" w:rsidP="00B766D1">
      <w:pPr>
        <w:autoSpaceDN w:val="0"/>
        <w:ind w:firstLineChars="200" w:firstLine="420"/>
        <w:jc w:val="left"/>
        <w:rPr>
          <w:rFonts w:ascii="宋体" w:hAnsi="宋体" w:hint="eastAsia"/>
          <w:color w:val="000000"/>
        </w:rPr>
      </w:pPr>
    </w:p>
    <w:p w:rsidR="00B766D1" w:rsidRDefault="00B766D1" w:rsidP="00B766D1">
      <w:pPr>
        <w:autoSpaceDN w:val="0"/>
        <w:ind w:firstLineChars="200" w:firstLine="420"/>
        <w:jc w:val="left"/>
        <w:rPr>
          <w:rFonts w:ascii="宋体" w:hAnsi="宋体" w:hint="eastAsia"/>
          <w:color w:val="000000"/>
        </w:rPr>
      </w:pPr>
      <w:r>
        <w:rPr>
          <w:rFonts w:ascii="宋体" w:hAnsi="宋体" w:hint="eastAsia"/>
          <w:color w:val="000000"/>
        </w:rPr>
        <w:t>（三）根据奖学金不可兼得原则，已经获得国家奖学金和社会奖学金的研究生不再参与学业奖学金评选，博士生名额交还学校，硕士生自然递补。</w:t>
      </w:r>
    </w:p>
    <w:p w:rsidR="00B766D1" w:rsidRDefault="00B766D1" w:rsidP="00B766D1">
      <w:pPr>
        <w:autoSpaceDN w:val="0"/>
        <w:ind w:firstLineChars="200" w:firstLine="420"/>
        <w:jc w:val="left"/>
        <w:rPr>
          <w:rFonts w:ascii="宋体" w:hAnsi="宋体" w:hint="eastAsia"/>
          <w:color w:val="000000"/>
        </w:rPr>
      </w:pPr>
    </w:p>
    <w:p w:rsidR="00B766D1" w:rsidRPr="00165F91" w:rsidRDefault="00B766D1" w:rsidP="00B766D1">
      <w:pPr>
        <w:autoSpaceDN w:val="0"/>
        <w:ind w:firstLineChars="200" w:firstLine="420"/>
        <w:jc w:val="left"/>
        <w:rPr>
          <w:rFonts w:ascii="宋体" w:hAnsi="宋体" w:hint="eastAsia"/>
          <w:color w:val="000000"/>
        </w:rPr>
      </w:pPr>
      <w:r>
        <w:rPr>
          <w:rFonts w:ascii="宋体" w:hAnsi="宋体" w:hint="eastAsia"/>
          <w:color w:val="000000"/>
        </w:rPr>
        <w:t>（四）在本系（中心）范围内公示，公示无异议后上报学院。</w:t>
      </w:r>
    </w:p>
    <w:p w:rsidR="00B766D1" w:rsidRDefault="00B766D1" w:rsidP="00570612">
      <w:pPr>
        <w:rPr>
          <w:rFonts w:asciiTheme="minorEastAsia" w:hAnsiTheme="minorEastAsia" w:hint="eastAsia"/>
          <w:szCs w:val="21"/>
        </w:rPr>
      </w:pPr>
    </w:p>
    <w:p w:rsidR="00507FD0" w:rsidRPr="00570612" w:rsidRDefault="00570612" w:rsidP="00B766D1">
      <w:pPr>
        <w:ind w:firstLineChars="200" w:firstLine="420"/>
        <w:rPr>
          <w:rFonts w:asciiTheme="minorEastAsia" w:hAnsiTheme="minorEastAsia"/>
          <w:szCs w:val="21"/>
        </w:rPr>
      </w:pPr>
      <w:r w:rsidRPr="00570612">
        <w:rPr>
          <w:rFonts w:asciiTheme="minorEastAsia" w:hAnsiTheme="minorEastAsia" w:hint="eastAsia"/>
          <w:szCs w:val="21"/>
        </w:rPr>
        <w:t>（</w:t>
      </w:r>
      <w:r w:rsidR="00B766D1">
        <w:rPr>
          <w:rFonts w:asciiTheme="minorEastAsia" w:hAnsiTheme="minorEastAsia" w:hint="eastAsia"/>
          <w:szCs w:val="21"/>
        </w:rPr>
        <w:t>五</w:t>
      </w:r>
      <w:r w:rsidRPr="00570612">
        <w:rPr>
          <w:rFonts w:asciiTheme="minorEastAsia" w:hAnsiTheme="minorEastAsia" w:hint="eastAsia"/>
          <w:szCs w:val="21"/>
        </w:rPr>
        <w:t>）</w:t>
      </w:r>
      <w:r w:rsidR="00507FD0" w:rsidRPr="00570612">
        <w:rPr>
          <w:rFonts w:asciiTheme="minorEastAsia" w:hAnsiTheme="minorEastAsia" w:hint="eastAsia"/>
          <w:szCs w:val="21"/>
        </w:rPr>
        <w:t>学院审核通过后进行公示，公示无异议后报学校审批。</w:t>
      </w:r>
    </w:p>
    <w:p w:rsidR="00564894" w:rsidRDefault="00564894" w:rsidP="005827EF">
      <w:pPr>
        <w:rPr>
          <w:rFonts w:ascii="黑体" w:eastAsia="黑体" w:hAnsi="黑体"/>
          <w:b/>
          <w:sz w:val="24"/>
          <w:szCs w:val="24"/>
        </w:rPr>
      </w:pPr>
    </w:p>
    <w:p w:rsidR="008C73E4" w:rsidRDefault="00457B71" w:rsidP="005827EF">
      <w:pPr>
        <w:rPr>
          <w:rFonts w:ascii="黑体" w:eastAsia="黑体" w:hAnsi="黑体"/>
          <w:b/>
          <w:sz w:val="24"/>
          <w:szCs w:val="24"/>
        </w:rPr>
      </w:pPr>
      <w:r>
        <w:rPr>
          <w:rFonts w:ascii="黑体" w:eastAsia="黑体" w:hAnsi="黑体" w:hint="eastAsia"/>
          <w:b/>
          <w:sz w:val="24"/>
          <w:szCs w:val="24"/>
        </w:rPr>
        <w:t>三</w:t>
      </w:r>
      <w:r w:rsidR="005827EF" w:rsidRPr="005827EF">
        <w:rPr>
          <w:rFonts w:ascii="黑体" w:eastAsia="黑体" w:hAnsi="黑体" w:hint="eastAsia"/>
          <w:b/>
          <w:sz w:val="24"/>
          <w:szCs w:val="24"/>
        </w:rPr>
        <w:t>、</w:t>
      </w:r>
      <w:r w:rsidR="00D82A0B" w:rsidRPr="005827EF">
        <w:rPr>
          <w:rFonts w:ascii="黑体" w:eastAsia="黑体" w:hAnsi="黑体" w:hint="eastAsia"/>
          <w:b/>
          <w:sz w:val="24"/>
          <w:szCs w:val="24"/>
        </w:rPr>
        <w:t xml:space="preserve"> 附则</w:t>
      </w:r>
    </w:p>
    <w:p w:rsidR="00564894" w:rsidRPr="005827EF" w:rsidRDefault="00564894" w:rsidP="005827EF">
      <w:pPr>
        <w:rPr>
          <w:rFonts w:ascii="黑体" w:eastAsia="黑体" w:hAnsi="黑体"/>
          <w:b/>
          <w:sz w:val="24"/>
          <w:szCs w:val="24"/>
        </w:rPr>
      </w:pPr>
    </w:p>
    <w:p w:rsidR="00D82A0B" w:rsidRDefault="00D82A0B" w:rsidP="00D82A0B">
      <w:pPr>
        <w:ind w:firstLineChars="200" w:firstLine="420"/>
        <w:jc w:val="left"/>
        <w:rPr>
          <w:rFonts w:asciiTheme="minorEastAsia" w:hAnsiTheme="minorEastAsia"/>
          <w:szCs w:val="21"/>
        </w:rPr>
      </w:pPr>
      <w:r>
        <w:rPr>
          <w:rFonts w:asciiTheme="minorEastAsia" w:hAnsiTheme="minorEastAsia" w:hint="eastAsia"/>
          <w:szCs w:val="21"/>
        </w:rPr>
        <w:t>本办法自颁布之日起有效，以前实施办法中与本办法冲突的以本办法为准，解释权归土建与水利学院研究生工作办公室。</w:t>
      </w:r>
    </w:p>
    <w:p w:rsidR="00564894" w:rsidRDefault="00564894" w:rsidP="00D82A0B">
      <w:pPr>
        <w:ind w:firstLineChars="200" w:firstLine="420"/>
        <w:jc w:val="left"/>
        <w:rPr>
          <w:rFonts w:asciiTheme="minorEastAsia" w:hAnsiTheme="minorEastAsia"/>
          <w:szCs w:val="21"/>
        </w:rPr>
      </w:pPr>
    </w:p>
    <w:p w:rsidR="00564894" w:rsidRDefault="00564894" w:rsidP="00D82A0B">
      <w:pPr>
        <w:ind w:firstLineChars="200" w:firstLine="420"/>
        <w:jc w:val="left"/>
        <w:rPr>
          <w:rFonts w:asciiTheme="minorEastAsia" w:hAnsiTheme="minorEastAsia"/>
          <w:szCs w:val="21"/>
        </w:rPr>
      </w:pPr>
    </w:p>
    <w:p w:rsidR="00564894" w:rsidRDefault="00564894" w:rsidP="00D82A0B">
      <w:pPr>
        <w:ind w:firstLineChars="200" w:firstLine="420"/>
        <w:jc w:val="left"/>
        <w:rPr>
          <w:rFonts w:asciiTheme="minorEastAsia" w:hAnsiTheme="minorEastAsia"/>
          <w:szCs w:val="21"/>
        </w:rPr>
      </w:pPr>
    </w:p>
    <w:p w:rsidR="00564894" w:rsidRDefault="00564894" w:rsidP="00D82A0B">
      <w:pPr>
        <w:ind w:firstLineChars="200" w:firstLine="420"/>
        <w:jc w:val="left"/>
        <w:rPr>
          <w:rFonts w:asciiTheme="minorEastAsia" w:hAnsiTheme="minorEastAsia"/>
          <w:szCs w:val="21"/>
        </w:rPr>
      </w:pPr>
      <w:r>
        <w:rPr>
          <w:rFonts w:asciiTheme="minorEastAsia" w:hAnsiTheme="minorEastAsia" w:hint="eastAsia"/>
          <w:szCs w:val="21"/>
        </w:rPr>
        <w:t xml:space="preserve">                                          山东大学土建与水利学院</w:t>
      </w:r>
    </w:p>
    <w:p w:rsidR="00564894" w:rsidRPr="00564894" w:rsidRDefault="00564894" w:rsidP="00D82A0B">
      <w:pPr>
        <w:ind w:firstLineChars="200" w:firstLine="420"/>
        <w:jc w:val="left"/>
        <w:rPr>
          <w:rFonts w:asciiTheme="minorEastAsia" w:hAnsiTheme="minorEastAsia"/>
          <w:szCs w:val="21"/>
        </w:rPr>
      </w:pPr>
      <w:r>
        <w:rPr>
          <w:rFonts w:asciiTheme="minorEastAsia" w:hAnsiTheme="minorEastAsia" w:hint="eastAsia"/>
          <w:szCs w:val="21"/>
        </w:rPr>
        <w:t xml:space="preserve">                                                2015.6</w:t>
      </w:r>
    </w:p>
    <w:p w:rsidR="00D82A0B" w:rsidRDefault="00D82A0B" w:rsidP="00D82A0B">
      <w:pPr>
        <w:ind w:firstLineChars="200" w:firstLine="420"/>
        <w:jc w:val="left"/>
        <w:rPr>
          <w:rFonts w:asciiTheme="minorEastAsia" w:hAnsiTheme="minorEastAsia"/>
          <w:szCs w:val="21"/>
        </w:rPr>
      </w:pPr>
    </w:p>
    <w:p w:rsidR="00D82A0B" w:rsidRDefault="00D82A0B" w:rsidP="00D82A0B">
      <w:pPr>
        <w:ind w:firstLineChars="200" w:firstLine="420"/>
        <w:jc w:val="left"/>
        <w:rPr>
          <w:rFonts w:asciiTheme="minorEastAsia" w:hAnsiTheme="minorEastAsia"/>
          <w:szCs w:val="21"/>
        </w:rPr>
      </w:pPr>
    </w:p>
    <w:sectPr w:rsidR="00D82A0B" w:rsidSect="00445C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76E" w:rsidRDefault="00B4276E" w:rsidP="00067DE7">
      <w:r>
        <w:separator/>
      </w:r>
    </w:p>
  </w:endnote>
  <w:endnote w:type="continuationSeparator" w:id="0">
    <w:p w:rsidR="00B4276E" w:rsidRDefault="00B4276E" w:rsidP="00067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76E" w:rsidRDefault="00B4276E" w:rsidP="00067DE7">
      <w:r>
        <w:separator/>
      </w:r>
    </w:p>
  </w:footnote>
  <w:footnote w:type="continuationSeparator" w:id="0">
    <w:p w:rsidR="00B4276E" w:rsidRDefault="00B4276E" w:rsidP="00067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C301E"/>
    <w:multiLevelType w:val="hybridMultilevel"/>
    <w:tmpl w:val="4C70F7C8"/>
    <w:lvl w:ilvl="0" w:tplc="2F9E1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385F"/>
    <w:rsid w:val="00067DE7"/>
    <w:rsid w:val="000707FC"/>
    <w:rsid w:val="00095274"/>
    <w:rsid w:val="000A7575"/>
    <w:rsid w:val="000B2112"/>
    <w:rsid w:val="00196780"/>
    <w:rsid w:val="001F6D50"/>
    <w:rsid w:val="00240317"/>
    <w:rsid w:val="002E41B5"/>
    <w:rsid w:val="00376EF5"/>
    <w:rsid w:val="00381982"/>
    <w:rsid w:val="003B58B2"/>
    <w:rsid w:val="003D61BB"/>
    <w:rsid w:val="003E7F0F"/>
    <w:rsid w:val="00433025"/>
    <w:rsid w:val="00445C02"/>
    <w:rsid w:val="00457B71"/>
    <w:rsid w:val="004C24EA"/>
    <w:rsid w:val="00507FD0"/>
    <w:rsid w:val="00510BAB"/>
    <w:rsid w:val="00513B82"/>
    <w:rsid w:val="0052006F"/>
    <w:rsid w:val="005275D8"/>
    <w:rsid w:val="00564894"/>
    <w:rsid w:val="00570612"/>
    <w:rsid w:val="00570BA7"/>
    <w:rsid w:val="005827EF"/>
    <w:rsid w:val="005B60DA"/>
    <w:rsid w:val="00611081"/>
    <w:rsid w:val="006403D3"/>
    <w:rsid w:val="006679F8"/>
    <w:rsid w:val="00675B98"/>
    <w:rsid w:val="006B4E48"/>
    <w:rsid w:val="0074196C"/>
    <w:rsid w:val="00750604"/>
    <w:rsid w:val="00751275"/>
    <w:rsid w:val="008B385F"/>
    <w:rsid w:val="008C2A44"/>
    <w:rsid w:val="008C73E4"/>
    <w:rsid w:val="00A00647"/>
    <w:rsid w:val="00A040D9"/>
    <w:rsid w:val="00A16088"/>
    <w:rsid w:val="00B24B48"/>
    <w:rsid w:val="00B314D1"/>
    <w:rsid w:val="00B327F0"/>
    <w:rsid w:val="00B4276E"/>
    <w:rsid w:val="00B61819"/>
    <w:rsid w:val="00B766D1"/>
    <w:rsid w:val="00B80DEB"/>
    <w:rsid w:val="00BE69B5"/>
    <w:rsid w:val="00BF1920"/>
    <w:rsid w:val="00BF4F89"/>
    <w:rsid w:val="00C0181F"/>
    <w:rsid w:val="00C46131"/>
    <w:rsid w:val="00C9126B"/>
    <w:rsid w:val="00CA3CEB"/>
    <w:rsid w:val="00CD06F2"/>
    <w:rsid w:val="00D61C6A"/>
    <w:rsid w:val="00D82A0B"/>
    <w:rsid w:val="00E15DEF"/>
    <w:rsid w:val="00FD29C7"/>
    <w:rsid w:val="00FE7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7D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7DE7"/>
    <w:rPr>
      <w:sz w:val="18"/>
      <w:szCs w:val="18"/>
    </w:rPr>
  </w:style>
  <w:style w:type="paragraph" w:styleId="a4">
    <w:name w:val="footer"/>
    <w:basedOn w:val="a"/>
    <w:link w:val="Char0"/>
    <w:uiPriority w:val="99"/>
    <w:semiHidden/>
    <w:unhideWhenUsed/>
    <w:rsid w:val="00067D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7DE7"/>
    <w:rPr>
      <w:sz w:val="18"/>
      <w:szCs w:val="18"/>
    </w:rPr>
  </w:style>
  <w:style w:type="paragraph" w:styleId="a5">
    <w:name w:val="Balloon Text"/>
    <w:basedOn w:val="a"/>
    <w:link w:val="Char1"/>
    <w:uiPriority w:val="99"/>
    <w:semiHidden/>
    <w:unhideWhenUsed/>
    <w:rsid w:val="00751275"/>
    <w:rPr>
      <w:sz w:val="18"/>
      <w:szCs w:val="18"/>
    </w:rPr>
  </w:style>
  <w:style w:type="character" w:customStyle="1" w:styleId="Char1">
    <w:name w:val="批注框文本 Char"/>
    <w:basedOn w:val="a0"/>
    <w:link w:val="a5"/>
    <w:uiPriority w:val="99"/>
    <w:semiHidden/>
    <w:rsid w:val="00751275"/>
    <w:rPr>
      <w:sz w:val="18"/>
      <w:szCs w:val="18"/>
    </w:rPr>
  </w:style>
  <w:style w:type="paragraph" w:styleId="a6">
    <w:name w:val="List Paragraph"/>
    <w:basedOn w:val="a"/>
    <w:uiPriority w:val="34"/>
    <w:qFormat/>
    <w:rsid w:val="00507FD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18</cp:revision>
  <cp:lastPrinted>2015-05-19T02:53:00Z</cp:lastPrinted>
  <dcterms:created xsi:type="dcterms:W3CDTF">2015-06-02T06:40:00Z</dcterms:created>
  <dcterms:modified xsi:type="dcterms:W3CDTF">2015-10-10T06:29:00Z</dcterms:modified>
</cp:coreProperties>
</file>